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51" w:rsidRDefault="007F5951" w:rsidP="007F5951">
      <w:pPr>
        <w:spacing w:after="236" w:line="259" w:lineRule="auto"/>
        <w:ind w:left="126" w:firstLine="0"/>
        <w:jc w:val="center"/>
      </w:pPr>
      <w:r>
        <w:rPr>
          <w:b/>
          <w:i/>
          <w:sz w:val="22"/>
        </w:rPr>
        <w:t xml:space="preserve">Betegtájékoztató </w:t>
      </w:r>
    </w:p>
    <w:p w:rsidR="007F5951" w:rsidRDefault="007F5951">
      <w:pPr>
        <w:spacing w:after="0" w:line="259" w:lineRule="auto"/>
        <w:ind w:left="134" w:firstLine="0"/>
        <w:jc w:val="center"/>
        <w:rPr>
          <w:b/>
          <w:i/>
          <w:sz w:val="28"/>
        </w:rPr>
      </w:pPr>
    </w:p>
    <w:p w:rsidR="00DA0A9B" w:rsidRDefault="00F27C15">
      <w:pPr>
        <w:spacing w:after="0" w:line="259" w:lineRule="auto"/>
        <w:ind w:left="134" w:firstLine="0"/>
        <w:jc w:val="center"/>
      </w:pPr>
      <w:r>
        <w:rPr>
          <w:b/>
          <w:i/>
          <w:sz w:val="28"/>
        </w:rPr>
        <w:t>A felső állcsont (</w:t>
      </w:r>
      <w:proofErr w:type="spellStart"/>
      <w:r>
        <w:rPr>
          <w:b/>
          <w:i/>
          <w:sz w:val="28"/>
        </w:rPr>
        <w:t>maxilla</w:t>
      </w:r>
      <w:proofErr w:type="spellEnd"/>
      <w:r>
        <w:rPr>
          <w:b/>
          <w:i/>
          <w:sz w:val="28"/>
        </w:rPr>
        <w:t xml:space="preserve">) részleges vagy teljes eltávolítása </w:t>
      </w:r>
    </w:p>
    <w:p w:rsidR="00DA0A9B" w:rsidRDefault="00F27C15">
      <w:pPr>
        <w:spacing w:after="17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DA0A9B" w:rsidRDefault="00F27C15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Kedves Betegünk! </w:t>
      </w:r>
    </w:p>
    <w:p w:rsidR="00DA0A9B" w:rsidRDefault="00F27C15">
      <w:pPr>
        <w:ind w:left="-15" w:firstLine="283"/>
      </w:pPr>
      <w:r>
        <w:t>Az el</w:t>
      </w:r>
      <w:r>
        <w:t>ő</w:t>
      </w:r>
      <w:r>
        <w:t xml:space="preserve">zetes vizsgálatok és leletek alapján Önnek </w:t>
      </w:r>
      <w:r>
        <w:rPr>
          <w:i/>
        </w:rPr>
        <w:t xml:space="preserve">a felső állcsont eltávolítására </w:t>
      </w:r>
      <w:r>
        <w:t xml:space="preserve">van szüksége. Az alábbiakban tömören megtalálható minden fontos </w:t>
      </w:r>
      <w:proofErr w:type="gramStart"/>
      <w:r>
        <w:t>információ</w:t>
      </w:r>
      <w:proofErr w:type="gramEnd"/>
      <w:r>
        <w:t xml:space="preserve"> a beavatkozással kapcsolatban. </w:t>
      </w:r>
    </w:p>
    <w:p w:rsidR="00DA0A9B" w:rsidRDefault="00F27C15">
      <w:pPr>
        <w:spacing w:after="26" w:line="259" w:lineRule="auto"/>
        <w:ind w:left="0" w:firstLine="0"/>
        <w:jc w:val="left"/>
      </w:pPr>
      <w:r>
        <w:t xml:space="preserve"> </w:t>
      </w:r>
    </w:p>
    <w:p w:rsidR="00DA0A9B" w:rsidRDefault="00F27C15">
      <w:pPr>
        <w:pStyle w:val="Cmsor1"/>
        <w:ind w:left="-5" w:right="701"/>
      </w:pPr>
      <w:r>
        <w:t>1. Alapvet</w:t>
      </w:r>
      <w:r>
        <w:t>ő</w:t>
      </w:r>
      <w:r>
        <w:t xml:space="preserve"> anatómiai és élettani tudnivalók </w:t>
      </w:r>
    </w:p>
    <w:p w:rsidR="00DA0A9B" w:rsidRDefault="00F27C15">
      <w:pPr>
        <w:ind w:left="-15" w:firstLine="283"/>
      </w:pPr>
      <w:r>
        <w:t>A fels</w:t>
      </w:r>
      <w:r>
        <w:t>ő</w:t>
      </w:r>
      <w:r>
        <w:t xml:space="preserve"> állcsontok páros csontok, az arc közepén helyezkednek el. Fontos szerepük van az arc felépíté</w:t>
      </w:r>
      <w:r>
        <w:t>sében. A fels</w:t>
      </w:r>
      <w:r>
        <w:t>ő</w:t>
      </w:r>
      <w:r>
        <w:t xml:space="preserve"> állcsontok részt vesznek az orrüreg oldalsó falának és a szemüreg alsó falának képzésében, valamint a fels</w:t>
      </w:r>
      <w:r>
        <w:t>ő</w:t>
      </w:r>
      <w:r>
        <w:t xml:space="preserve"> állcsontok alkotják a kemény szájpadot és a fels</w:t>
      </w:r>
      <w:r>
        <w:t>ő</w:t>
      </w:r>
      <w:r>
        <w:t xml:space="preserve"> fogsort. A fels</w:t>
      </w:r>
      <w:r>
        <w:t>ő</w:t>
      </w:r>
      <w:r>
        <w:t xml:space="preserve"> állcsontokban helyezkednek el az arcüregek és egyéb csontokkal egy</w:t>
      </w:r>
      <w:r>
        <w:t>ütt (orrcsontok, homlokcsont, rostacsont) részt vesznek az orrmelléküregek kialakításában. Az orrmelléküregek leveg</w:t>
      </w:r>
      <w:r>
        <w:t>ő</w:t>
      </w:r>
      <w:r>
        <w:t>vel kitöltött, nyálkahártyával bélelt testüregek, melyek kivezet</w:t>
      </w:r>
      <w:r>
        <w:t>ő</w:t>
      </w:r>
      <w:r>
        <w:t xml:space="preserve"> nyílásai az orrba </w:t>
      </w:r>
      <w:proofErr w:type="spellStart"/>
      <w:r>
        <w:t>szájadzanak</w:t>
      </w:r>
      <w:proofErr w:type="spellEnd"/>
      <w:r>
        <w:t>. A kétoldali arcüregek, homloküregek és az ú</w:t>
      </w:r>
      <w:r>
        <w:t>gynevezett elüls</w:t>
      </w:r>
      <w:r>
        <w:t>ő</w:t>
      </w:r>
      <w:r>
        <w:t xml:space="preserve"> rostasejtek nyílásai az orrüregben a középs</w:t>
      </w:r>
      <w:r>
        <w:t>ő</w:t>
      </w:r>
      <w:r>
        <w:t xml:space="preserve"> orrkagylók alatti területen találhatók. A hátulsó rostasejtek, valamint az </w:t>
      </w:r>
      <w:proofErr w:type="spellStart"/>
      <w:r>
        <w:t>iköböl</w:t>
      </w:r>
      <w:proofErr w:type="spellEnd"/>
      <w:r>
        <w:t xml:space="preserve"> az orr hátsó fels</w:t>
      </w:r>
      <w:r>
        <w:t>ő</w:t>
      </w:r>
      <w:r>
        <w:t xml:space="preserve"> részébe nyílnak. Az orrmelléküregek közel helyezkednek el a szemhez, a szemideghez és a kopo</w:t>
      </w:r>
      <w:r>
        <w:t xml:space="preserve">nyaalaphoz. (1. ábra) </w:t>
      </w:r>
    </w:p>
    <w:p w:rsidR="00DA0A9B" w:rsidRDefault="00F27C15">
      <w:pPr>
        <w:spacing w:after="0" w:line="259" w:lineRule="auto"/>
        <w:ind w:left="0" w:right="1326" w:firstLine="0"/>
        <w:jc w:val="right"/>
      </w:pPr>
      <w:r>
        <w:rPr>
          <w:noProof/>
        </w:rPr>
        <w:drawing>
          <wp:inline distT="0" distB="0" distL="0" distR="0">
            <wp:extent cx="4279393" cy="2191512"/>
            <wp:effectExtent l="0" t="0" r="0" b="0"/>
            <wp:docPr id="6816" name="Picture 6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6" name="Picture 68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9393" cy="219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1. ábra </w:t>
      </w:r>
    </w:p>
    <w:p w:rsidR="00DA0A9B" w:rsidRDefault="00F27C15">
      <w:pPr>
        <w:ind w:left="-15" w:firstLine="283"/>
      </w:pPr>
      <w:r>
        <w:t xml:space="preserve">Az </w:t>
      </w:r>
      <w:r>
        <w:rPr>
          <w:b/>
        </w:rPr>
        <w:t>arcüreg</w:t>
      </w:r>
      <w:r>
        <w:t>et a kemény szájpad, a járomcsont, a szemüreg és az oldalsó orrfal határolja. Az arcüreg a fogakkal rendkívül szoros kapcsolatban van. A fogak betegségei gyakran ráterjednek az arcüregre. Az arcüreg természetes ny</w:t>
      </w:r>
      <w:r>
        <w:t>ílása az üreg legmagasabb pontján van, a képz</w:t>
      </w:r>
      <w:r>
        <w:t>ő</w:t>
      </w:r>
      <w:r>
        <w:t xml:space="preserve">dött váladék gyakran nehezen tud kiürülni. Az arcüreg hátsó fala mögött található az arccsonti artéria, melynek lekötése bizonyos súlyos orrvérzéseknél indokolt lehet. </w:t>
      </w:r>
    </w:p>
    <w:p w:rsidR="00DA0A9B" w:rsidRDefault="00F27C15">
      <w:pPr>
        <w:ind w:left="-15" w:firstLine="283"/>
      </w:pPr>
      <w:r>
        <w:t xml:space="preserve">A </w:t>
      </w:r>
      <w:r>
        <w:rPr>
          <w:b/>
        </w:rPr>
        <w:t>homloküreg</w:t>
      </w:r>
      <w:r>
        <w:t>eket alul a szemüreg fels</w:t>
      </w:r>
      <w:r>
        <w:t>ő</w:t>
      </w:r>
      <w:r>
        <w:t xml:space="preserve"> cs</w:t>
      </w:r>
      <w:r>
        <w:t>ontos fala és a rostasejtek, hátul a koponyaalap elüls</w:t>
      </w:r>
      <w:r>
        <w:t>ő</w:t>
      </w:r>
      <w:r>
        <w:t xml:space="preserve"> része, </w:t>
      </w:r>
      <w:proofErr w:type="gramStart"/>
      <w:r>
        <w:t>elöl</w:t>
      </w:r>
      <w:proofErr w:type="gramEnd"/>
      <w:r>
        <w:t xml:space="preserve"> a homlok határolják. Kivezet</w:t>
      </w:r>
      <w:r>
        <w:t>ő</w:t>
      </w:r>
      <w:r>
        <w:t xml:space="preserve"> nyílásaik az üreg legalsó pontjain vannak, a középs</w:t>
      </w:r>
      <w:r>
        <w:t>ő</w:t>
      </w:r>
      <w:r>
        <w:t xml:space="preserve"> orrkagyló alatt nyílnak az orrüregbe. A homloküregek mérete rendkívül változatos, gyakran aszimmetrikus, </w:t>
      </w:r>
      <w:r>
        <w:t>néha ki sem fejl</w:t>
      </w:r>
      <w:r>
        <w:t>ő</w:t>
      </w:r>
      <w:r>
        <w:t xml:space="preserve">dnek. </w:t>
      </w:r>
    </w:p>
    <w:p w:rsidR="00DA0A9B" w:rsidRDefault="00F27C15">
      <w:pPr>
        <w:ind w:left="-15" w:firstLine="283"/>
      </w:pPr>
      <w:r>
        <w:t xml:space="preserve">A </w:t>
      </w:r>
      <w:r>
        <w:rPr>
          <w:b/>
        </w:rPr>
        <w:t>rostasejtek</w:t>
      </w:r>
      <w:r>
        <w:t xml:space="preserve"> a homloküregek alatt, a szemüreg és az orrüreg között helyezkednek el. A szemüregt</w:t>
      </w:r>
      <w:r>
        <w:t>ő</w:t>
      </w:r>
      <w:r>
        <w:t xml:space="preserve">l csak egy papírvékony csont választja el </w:t>
      </w:r>
      <w:r>
        <w:t>ő</w:t>
      </w:r>
      <w:r>
        <w:t>ket. Lefelé a rostasejteket a középs</w:t>
      </w:r>
      <w:r>
        <w:t>ő</w:t>
      </w:r>
      <w:r>
        <w:t xml:space="preserve"> orrjárat és az arcüreg határolják. </w:t>
      </w:r>
    </w:p>
    <w:p w:rsidR="00DA0A9B" w:rsidRDefault="00F27C15">
      <w:pPr>
        <w:ind w:left="-15" w:firstLine="283"/>
      </w:pPr>
      <w:r>
        <w:t xml:space="preserve">Az </w:t>
      </w:r>
      <w:proofErr w:type="spellStart"/>
      <w:r>
        <w:rPr>
          <w:b/>
        </w:rPr>
        <w:t>iköböl</w:t>
      </w:r>
      <w:proofErr w:type="spellEnd"/>
      <w:r>
        <w:t xml:space="preserve"> az ékcsont testében a rostasejtek mögött helyezkedik el. Alapja az orrgarat. Hátsó fala vastag, mögötte helyezkedik el a koponyagödör. Oldalfalai közelségében van a nagy nyaki ver</w:t>
      </w:r>
      <w:r>
        <w:t>ő</w:t>
      </w:r>
      <w:r>
        <w:t>ér agyi szakasza. Elüls</w:t>
      </w:r>
      <w:r>
        <w:t>ő</w:t>
      </w:r>
      <w:r>
        <w:t xml:space="preserve"> falán van a kivezet</w:t>
      </w:r>
      <w:r>
        <w:t>ő</w:t>
      </w:r>
      <w:r>
        <w:t xml:space="preserve"> nyílása. Az </w:t>
      </w:r>
      <w:proofErr w:type="spellStart"/>
      <w:r>
        <w:t>iküreg</w:t>
      </w:r>
      <w:proofErr w:type="spellEnd"/>
      <w:r>
        <w:t xml:space="preserve"> teteje az </w:t>
      </w:r>
      <w:r>
        <w:t>elüls</w:t>
      </w:r>
      <w:r>
        <w:t>ő</w:t>
      </w:r>
      <w:r>
        <w:t xml:space="preserve"> és a középs</w:t>
      </w:r>
      <w:r>
        <w:t>ő</w:t>
      </w:r>
      <w:r>
        <w:t xml:space="preserve"> koponyagödörrel határos, felette helyezkedik el a szemidegek keresztez</w:t>
      </w:r>
      <w:r>
        <w:t>ő</w:t>
      </w:r>
      <w:r>
        <w:t xml:space="preserve">dése és az agyalapi mirigy. Az agyalapi mirigy daganatai ezért az </w:t>
      </w:r>
      <w:proofErr w:type="spellStart"/>
      <w:r>
        <w:t>iköböl</w:t>
      </w:r>
      <w:proofErr w:type="spellEnd"/>
      <w:r>
        <w:t xml:space="preserve"> feltárása után az orron keresztül távolíthatók el. </w:t>
      </w:r>
    </w:p>
    <w:p w:rsidR="00DA0A9B" w:rsidRDefault="00F27C15">
      <w:pPr>
        <w:ind w:left="-5"/>
      </w:pPr>
      <w:r>
        <w:lastRenderedPageBreak/>
        <w:t xml:space="preserve">Az orrmelléküregek élettani szerepe még </w:t>
      </w:r>
      <w:r>
        <w:t>nem minden szempontból tisztázott. A melléküregeket vékony csillósz</w:t>
      </w:r>
      <w:r>
        <w:t>ő</w:t>
      </w:r>
      <w:r>
        <w:t>rös hengerhám borítja. A csillósz</w:t>
      </w:r>
      <w:r>
        <w:t>ő</w:t>
      </w:r>
      <w:r>
        <w:t>rök a melléküregek nyílásai felé csapkodnak. Egészséges körülmények között a melléküregek szell</w:t>
      </w:r>
      <w:r>
        <w:t>ő</w:t>
      </w:r>
      <w:r>
        <w:t>zése jó. A nyílások elzáródásakor a szell</w:t>
      </w:r>
      <w:r>
        <w:t>ő</w:t>
      </w:r>
      <w:r>
        <w:t>zés megsz</w:t>
      </w:r>
      <w:r>
        <w:t>ű</w:t>
      </w:r>
      <w:r>
        <w:t>nik, i</w:t>
      </w:r>
      <w:r>
        <w:t>lyenkor a gyógyulás els</w:t>
      </w:r>
      <w:r>
        <w:t>ő</w:t>
      </w:r>
      <w:r>
        <w:t xml:space="preserve"> feltétele a szell</w:t>
      </w:r>
      <w:r>
        <w:t>ő</w:t>
      </w:r>
      <w:r>
        <w:t xml:space="preserve">zés biztosítása.  </w:t>
      </w:r>
    </w:p>
    <w:p w:rsidR="00DA0A9B" w:rsidRDefault="00F27C15">
      <w:pPr>
        <w:ind w:left="-5"/>
      </w:pPr>
      <w:r>
        <w:t xml:space="preserve">Az orrmelléküregek gyakori betegségei az </w:t>
      </w:r>
      <w:proofErr w:type="gramStart"/>
      <w:r>
        <w:t>akut</w:t>
      </w:r>
      <w:proofErr w:type="gramEnd"/>
      <w:r>
        <w:t xml:space="preserve"> és krónikus gyulladások, ritkábbak a sérülések, a fejl</w:t>
      </w:r>
      <w:r>
        <w:t>ő</w:t>
      </w:r>
      <w:r>
        <w:t xml:space="preserve">dési rendellenességek, valamint a jó- és rosszindulatú daganatok.  </w:t>
      </w:r>
    </w:p>
    <w:p w:rsidR="00DA0A9B" w:rsidRDefault="00F27C15">
      <w:pPr>
        <w:ind w:left="-5"/>
      </w:pPr>
      <w:r>
        <w:t>Az orrmelléküregek rosszi</w:t>
      </w:r>
      <w:r>
        <w:t>ndulatú daganatainak 80 %-</w:t>
      </w:r>
      <w:proofErr w:type="gramStart"/>
      <w:r>
        <w:t>a</w:t>
      </w:r>
      <w:proofErr w:type="gramEnd"/>
      <w:r>
        <w:t xml:space="preserve"> az arcüregb</w:t>
      </w:r>
      <w:r>
        <w:t>ő</w:t>
      </w:r>
      <w:r>
        <w:t xml:space="preserve">l, közel 20 %-a </w:t>
      </w:r>
      <w:proofErr w:type="spellStart"/>
      <w:r>
        <w:t>a</w:t>
      </w:r>
      <w:proofErr w:type="spellEnd"/>
      <w:r>
        <w:t xml:space="preserve"> rostasejtekb</w:t>
      </w:r>
      <w:r>
        <w:t>ő</w:t>
      </w:r>
      <w:r>
        <w:t>l indul ki. A homloküregb</w:t>
      </w:r>
      <w:r>
        <w:t>ő</w:t>
      </w:r>
      <w:r>
        <w:t xml:space="preserve">l és az </w:t>
      </w:r>
      <w:proofErr w:type="spellStart"/>
      <w:r>
        <w:t>iköbölb</w:t>
      </w:r>
      <w:r>
        <w:t>ő</w:t>
      </w:r>
      <w:r>
        <w:t>l</w:t>
      </w:r>
      <w:proofErr w:type="spellEnd"/>
      <w:r>
        <w:t xml:space="preserve"> kiinduló daganatok rendkívül ritkán fordulnak el</w:t>
      </w:r>
      <w:r>
        <w:t>ő</w:t>
      </w:r>
      <w:r>
        <w:t xml:space="preserve">. </w:t>
      </w:r>
    </w:p>
    <w:p w:rsidR="00DA0A9B" w:rsidRDefault="00F27C15">
      <w:pPr>
        <w:spacing w:after="26" w:line="259" w:lineRule="auto"/>
        <w:ind w:left="0" w:firstLine="0"/>
        <w:jc w:val="left"/>
      </w:pPr>
      <w:r>
        <w:t xml:space="preserve"> </w:t>
      </w:r>
    </w:p>
    <w:p w:rsidR="00DA0A9B" w:rsidRDefault="00F27C15">
      <w:pPr>
        <w:spacing w:after="9" w:line="268" w:lineRule="auto"/>
        <w:ind w:left="412" w:right="701" w:hanging="427"/>
        <w:jc w:val="left"/>
      </w:pPr>
      <w:r>
        <w:rPr>
          <w:b/>
        </w:rPr>
        <w:t>2. A felső</w:t>
      </w:r>
      <w:r>
        <w:rPr>
          <w:b/>
        </w:rPr>
        <w:t xml:space="preserve"> állcsont részleges, ill. teljes eltávolításának </w:t>
      </w:r>
      <w:proofErr w:type="gramStart"/>
      <w:r>
        <w:rPr>
          <w:b/>
        </w:rPr>
        <w:t>indikációi</w:t>
      </w:r>
      <w:proofErr w:type="gramEnd"/>
      <w:r>
        <w:rPr>
          <w:b/>
        </w:rPr>
        <w:t xml:space="preserve"> (a beavatkozás elvégzését indokló tényezők) </w:t>
      </w:r>
      <w:r>
        <w:t>- Az orrmelléküregekb</w:t>
      </w:r>
      <w:r>
        <w:t>ő</w:t>
      </w:r>
      <w:r>
        <w:t xml:space="preserve">l kiinduló rosszindulatú daganatok. </w:t>
      </w:r>
    </w:p>
    <w:p w:rsidR="00DA0A9B" w:rsidRDefault="00F27C15">
      <w:pPr>
        <w:ind w:left="-15" w:firstLine="427"/>
      </w:pPr>
      <w:r>
        <w:t>- Az orrmelléküregekb</w:t>
      </w:r>
      <w:r>
        <w:t>ő</w:t>
      </w:r>
      <w:r>
        <w:t xml:space="preserve">l kiinduló, </w:t>
      </w:r>
      <w:proofErr w:type="spellStart"/>
      <w:r>
        <w:t>szövettanilag</w:t>
      </w:r>
      <w:proofErr w:type="spellEnd"/>
      <w:r>
        <w:t xml:space="preserve"> jóindulatú, de </w:t>
      </w:r>
      <w:proofErr w:type="gramStart"/>
      <w:r>
        <w:t>agresszív</w:t>
      </w:r>
      <w:proofErr w:type="gramEnd"/>
      <w:r>
        <w:t xml:space="preserve"> növekedést, kiújulás</w:t>
      </w:r>
      <w:r>
        <w:t>t mutató daganatok (ritkábban).</w:t>
      </w:r>
      <w:r>
        <w:rPr>
          <w:b/>
        </w:rPr>
        <w:t xml:space="preserve"> </w:t>
      </w:r>
    </w:p>
    <w:p w:rsidR="00DA0A9B" w:rsidRDefault="00F27C15">
      <w:pPr>
        <w:pStyle w:val="Cmsor1"/>
        <w:ind w:left="-5" w:right="701"/>
      </w:pPr>
      <w:r>
        <w:t>3. Egyéb kezelési lehet</w:t>
      </w:r>
      <w:r>
        <w:t>ő</w:t>
      </w:r>
      <w:r>
        <w:t xml:space="preserve">ségek (röviden) </w:t>
      </w:r>
    </w:p>
    <w:p w:rsidR="00DA0A9B" w:rsidRDefault="00F27C15">
      <w:pPr>
        <w:ind w:left="-15" w:firstLine="283"/>
      </w:pPr>
      <w:r>
        <w:t>Az orrmelléküregek daganatai bizonyos esetekben kezelhet</w:t>
      </w:r>
      <w:r>
        <w:t>ő</w:t>
      </w:r>
      <w:r>
        <w:t>k kemoterápiával (daganatellenes gyógyszerek infúzióval történ</w:t>
      </w:r>
      <w:r>
        <w:t>ő</w:t>
      </w:r>
      <w:r>
        <w:t xml:space="preserve"> adásával), valamint sugárkezeléssel. A kemoterápiára és a sug</w:t>
      </w:r>
      <w:r>
        <w:t>árkezelésre a m</w:t>
      </w:r>
      <w:r>
        <w:t>ű</w:t>
      </w:r>
      <w:r>
        <w:t>tét el</w:t>
      </w:r>
      <w:r>
        <w:t>ő</w:t>
      </w:r>
      <w:r>
        <w:t xml:space="preserve">tt vagy </w:t>
      </w:r>
      <w:proofErr w:type="gramStart"/>
      <w:r>
        <w:t>/ és után</w:t>
      </w:r>
      <w:proofErr w:type="gramEnd"/>
      <w:r>
        <w:t xml:space="preserve"> is szükség lehet. A daganatok szövettani típusa és elhelyezkedése szabja meg, hogy ezekt</w:t>
      </w:r>
      <w:r>
        <w:t>ő</w:t>
      </w:r>
      <w:r>
        <w:t>l a kezelésekt</w:t>
      </w:r>
      <w:r>
        <w:t>ő</w:t>
      </w:r>
      <w:r>
        <w:t>l milyen eredmény várható. A sugár- és kemoterápiás kezelést</w:t>
      </w:r>
      <w:r>
        <w:t>ő</w:t>
      </w:r>
      <w:r>
        <w:t>l általában lényegesen szerényebb eredmény várható</w:t>
      </w:r>
      <w:r>
        <w:t xml:space="preserve">. </w:t>
      </w:r>
    </w:p>
    <w:p w:rsidR="00DA0A9B" w:rsidRDefault="00F27C15">
      <w:pPr>
        <w:spacing w:after="26" w:line="259" w:lineRule="auto"/>
        <w:ind w:left="0" w:firstLine="0"/>
        <w:jc w:val="left"/>
      </w:pPr>
      <w:r>
        <w:t xml:space="preserve"> </w:t>
      </w:r>
    </w:p>
    <w:p w:rsidR="00DA0A9B" w:rsidRDefault="00F27C15">
      <w:pPr>
        <w:pStyle w:val="Cmsor1"/>
        <w:ind w:left="-5" w:right="701"/>
      </w:pPr>
      <w:r>
        <w:t>4. A m</w:t>
      </w:r>
      <w:r>
        <w:t>ű</w:t>
      </w:r>
      <w:r>
        <w:t xml:space="preserve">tét menete, illetve a beavatkozás rövid leírása </w:t>
      </w:r>
    </w:p>
    <w:p w:rsidR="00DA0A9B" w:rsidRDefault="00F27C15">
      <w:pPr>
        <w:ind w:left="-15" w:firstLine="283"/>
      </w:pPr>
      <w:r>
        <w:t>A fels</w:t>
      </w:r>
      <w:r>
        <w:t>ő</w:t>
      </w:r>
      <w:r>
        <w:t xml:space="preserve"> állcsont eltávolítását célzó m</w:t>
      </w:r>
      <w:r>
        <w:t>ű</w:t>
      </w:r>
      <w:r>
        <w:t>tétek különböz</w:t>
      </w:r>
      <w:r>
        <w:t>ő</w:t>
      </w:r>
      <w:r>
        <w:t>ek aszerint, hogy mely melléküregeket érinti a daganat. Körülírt, viszonylag kicsi daganatok esetén lehetséges a fels</w:t>
      </w:r>
      <w:r>
        <w:t>ő</w:t>
      </w:r>
      <w:r>
        <w:t xml:space="preserve"> állcsont részleges eltávolítása. Nagyobb daganatok esetén az egész fels</w:t>
      </w:r>
      <w:r>
        <w:t>ő</w:t>
      </w:r>
      <w:r>
        <w:t xml:space="preserve"> állcsontot el kell távolítani. Ha a daganat betört a szemüregbe, de a m</w:t>
      </w:r>
      <w:r>
        <w:t>ű</w:t>
      </w:r>
      <w:r>
        <w:t>tétt</w:t>
      </w:r>
      <w:r>
        <w:t>ő</w:t>
      </w:r>
      <w:r>
        <w:t>l gyógyulás várható, az érintett szem eltávolítására is szükség lehet. Az alábbiakban anatómiai szempontb</w:t>
      </w:r>
      <w:r>
        <w:t>ól csoportosítjuk a m</w:t>
      </w:r>
      <w:r>
        <w:t>ű</w:t>
      </w:r>
      <w:r>
        <w:t xml:space="preserve">téteket:  </w:t>
      </w:r>
    </w:p>
    <w:p w:rsidR="00DA0A9B" w:rsidRDefault="00F27C15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DA0A9B" w:rsidRDefault="00F27C15">
      <w:pPr>
        <w:pStyle w:val="Cmsor2"/>
        <w:ind w:left="355"/>
      </w:pPr>
      <w:r>
        <w:rPr>
          <w:u w:val="none"/>
        </w:rPr>
        <w:t>4.1.</w:t>
      </w:r>
      <w:r>
        <w:rPr>
          <w:rFonts w:ascii="Arial" w:eastAsia="Arial" w:hAnsi="Arial" w:cs="Arial"/>
          <w:u w:val="none"/>
        </w:rPr>
        <w:t xml:space="preserve"> </w:t>
      </w:r>
      <w:r>
        <w:t>A fels</w:t>
      </w:r>
      <w:r>
        <w:t>ő</w:t>
      </w:r>
      <w:r>
        <w:t xml:space="preserve"> állcsont részleges eltávolítása</w:t>
      </w:r>
      <w:r>
        <w:rPr>
          <w:u w:val="none"/>
        </w:rPr>
        <w:t xml:space="preserve"> </w:t>
      </w:r>
    </w:p>
    <w:p w:rsidR="00DA0A9B" w:rsidRDefault="00F27C15">
      <w:pPr>
        <w:ind w:left="370"/>
      </w:pPr>
      <w:r>
        <w:t>Az érintett oldalon az orr hossztengelyével párhuzamos b</w:t>
      </w:r>
      <w:r>
        <w:t>ő</w:t>
      </w:r>
      <w:r>
        <w:t>rmetszést ejtünk a bels</w:t>
      </w:r>
      <w:r>
        <w:t>ő</w:t>
      </w:r>
      <w:r>
        <w:t xml:space="preserve"> szemzugtól az orrbemenetig. Ez a metszés önmagában ritkán elégséges, általában meg kell hossz</w:t>
      </w:r>
      <w:r>
        <w:t>abbítani felül az alsó szemhéj alatt a küls</w:t>
      </w:r>
      <w:r>
        <w:t>ő</w:t>
      </w:r>
      <w:r>
        <w:t xml:space="preserve"> szemzugig és alul az orr közepe alatt a fels</w:t>
      </w:r>
      <w:r>
        <w:t>ő</w:t>
      </w:r>
      <w:r>
        <w:t>ajakig, a fels</w:t>
      </w:r>
      <w:r>
        <w:t>ő</w:t>
      </w:r>
      <w:r>
        <w:t>ajak középs</w:t>
      </w:r>
      <w:r>
        <w:t>ő</w:t>
      </w:r>
      <w:r>
        <w:t xml:space="preserve"> átvágásával. A csonthártyát felemelve szabaddá tesszük a fels</w:t>
      </w:r>
      <w:r>
        <w:t>ő</w:t>
      </w:r>
      <w:r>
        <w:t xml:space="preserve"> állcsontot. A fels</w:t>
      </w:r>
      <w:r>
        <w:t>ő</w:t>
      </w:r>
      <w:r>
        <w:t xml:space="preserve"> állcsont elüls</w:t>
      </w:r>
      <w:r>
        <w:t>ő</w:t>
      </w:r>
      <w:r>
        <w:t xml:space="preserve"> felszínén nyílást készítve megnyitjuk a</w:t>
      </w:r>
      <w:r>
        <w:t>z arcüreget. A fels</w:t>
      </w:r>
      <w:r>
        <w:t>ő</w:t>
      </w:r>
      <w:r>
        <w:t xml:space="preserve"> állcsontból annyit távolítunk el, hogy a daganat és a körülötte elhelyezked</w:t>
      </w:r>
      <w:r>
        <w:t>ő</w:t>
      </w:r>
      <w:r>
        <w:t xml:space="preserve"> 1,5 centiméteres </w:t>
      </w:r>
      <w:proofErr w:type="gramStart"/>
      <w:r>
        <w:t>ép</w:t>
      </w:r>
      <w:proofErr w:type="gramEnd"/>
      <w:r>
        <w:t xml:space="preserve"> szövetek is biztonsággal el legyenek távolítva. A daganat elhelyezkedését</w:t>
      </w:r>
      <w:r>
        <w:t>ő</w:t>
      </w:r>
      <w:r>
        <w:t>l függ, hogy a fels</w:t>
      </w:r>
      <w:r>
        <w:t>ő</w:t>
      </w:r>
      <w:r>
        <w:t xml:space="preserve"> állcsontnak f</w:t>
      </w:r>
      <w:r>
        <w:t>ő</w:t>
      </w:r>
      <w:r>
        <w:t>leg az alsó, bels</w:t>
      </w:r>
      <w:r>
        <w:t>ő</w:t>
      </w:r>
      <w:r>
        <w:t>, vagy fels</w:t>
      </w:r>
      <w:r>
        <w:t>ő</w:t>
      </w:r>
      <w:r>
        <w:t xml:space="preserve"> részét kell eltávolítani. Az oldalsó orrfalat mindenképpen el kell távolítani, így biztosítható, hogy a kés</w:t>
      </w:r>
      <w:r>
        <w:t>ő</w:t>
      </w:r>
      <w:r>
        <w:t>bbiekben az orron keresztül ellen</w:t>
      </w:r>
      <w:r>
        <w:t>ő</w:t>
      </w:r>
      <w:r>
        <w:t>rizhet</w:t>
      </w:r>
      <w:r>
        <w:t>ő</w:t>
      </w:r>
      <w:r>
        <w:t xml:space="preserve"> a m</w:t>
      </w:r>
      <w:r>
        <w:t>ű</w:t>
      </w:r>
      <w:r>
        <w:t>téti üreg, a daganat esetleges kiújulása. A m</w:t>
      </w:r>
      <w:r>
        <w:t>ű</w:t>
      </w:r>
      <w:r>
        <w:t>téti üreget tamponáljuk, a tampont az orron vezetjük k</w:t>
      </w:r>
      <w:r>
        <w:t>i. Két rétegben zárjuk a m</w:t>
      </w:r>
      <w:r>
        <w:t>ű</w:t>
      </w:r>
      <w:r>
        <w:t xml:space="preserve">téti sebet. </w:t>
      </w:r>
    </w:p>
    <w:p w:rsidR="00DA0A9B" w:rsidRDefault="00F27C15">
      <w:pPr>
        <w:spacing w:after="26" w:line="259" w:lineRule="auto"/>
        <w:ind w:left="360" w:firstLine="0"/>
        <w:jc w:val="left"/>
      </w:pPr>
      <w:r>
        <w:t xml:space="preserve"> </w:t>
      </w:r>
    </w:p>
    <w:p w:rsidR="00DA0A9B" w:rsidRDefault="00F27C15">
      <w:pPr>
        <w:pStyle w:val="Cmsor2"/>
        <w:ind w:left="355"/>
      </w:pPr>
      <w:r>
        <w:rPr>
          <w:u w:val="none"/>
        </w:rPr>
        <w:t>4.2.</w:t>
      </w:r>
      <w:r>
        <w:rPr>
          <w:rFonts w:ascii="Arial" w:eastAsia="Arial" w:hAnsi="Arial" w:cs="Arial"/>
          <w:u w:val="none"/>
        </w:rPr>
        <w:t xml:space="preserve"> </w:t>
      </w:r>
      <w:r>
        <w:t>A fels</w:t>
      </w:r>
      <w:r>
        <w:t>ő</w:t>
      </w:r>
      <w:r>
        <w:t xml:space="preserve"> állcsont teljes eltávolítása</w:t>
      </w:r>
      <w:r>
        <w:rPr>
          <w:u w:val="none"/>
        </w:rPr>
        <w:t xml:space="preserve"> </w:t>
      </w:r>
    </w:p>
    <w:p w:rsidR="00DA0A9B" w:rsidRDefault="00F27C15">
      <w:pPr>
        <w:ind w:left="370"/>
      </w:pPr>
      <w:r>
        <w:t>Az érintett oldalon az orr hossztengelyével párhuzamos b</w:t>
      </w:r>
      <w:r>
        <w:t>ő</w:t>
      </w:r>
      <w:r>
        <w:t>rmetszést ejtünk a bels</w:t>
      </w:r>
      <w:r>
        <w:t>ő</w:t>
      </w:r>
      <w:r>
        <w:t xml:space="preserve"> szemzugtól az orrbemenetig. Ez </w:t>
      </w:r>
      <w:proofErr w:type="gramStart"/>
      <w:r>
        <w:t>a</w:t>
      </w:r>
      <w:proofErr w:type="gramEnd"/>
      <w:r>
        <w:t xml:space="preserve"> </w:t>
      </w:r>
    </w:p>
    <w:p w:rsidR="00DA0A9B" w:rsidRDefault="00F27C15">
      <w:pPr>
        <w:ind w:left="370"/>
      </w:pPr>
      <w:r>
        <w:t>metszés önmagában nem elég, meg kell hosszabbítani felül az alsó szemhéj alatt a küls</w:t>
      </w:r>
      <w:r>
        <w:t>ő</w:t>
      </w:r>
      <w:r>
        <w:t xml:space="preserve"> szemzugig és alul az orr közepe alatt a </w:t>
      </w:r>
      <w:proofErr w:type="gramStart"/>
      <w:r>
        <w:t>fels</w:t>
      </w:r>
      <w:r>
        <w:t>ő</w:t>
      </w:r>
      <w:r>
        <w:t xml:space="preserve"> ajakig</w:t>
      </w:r>
      <w:proofErr w:type="gramEnd"/>
      <w:r>
        <w:t>, a fels</w:t>
      </w:r>
      <w:r>
        <w:t>ő</w:t>
      </w:r>
      <w:r>
        <w:t xml:space="preserve"> ajak középs</w:t>
      </w:r>
      <w:r>
        <w:t>ő</w:t>
      </w:r>
      <w:r>
        <w:t xml:space="preserve"> átvágásával (ún. </w:t>
      </w:r>
      <w:proofErr w:type="spellStart"/>
      <w:r>
        <w:t>Zange</w:t>
      </w:r>
      <w:proofErr w:type="spellEnd"/>
      <w:r>
        <w:t xml:space="preserve"> féle metszés, 2. ábra) </w:t>
      </w:r>
    </w:p>
    <w:p w:rsidR="00DA0A9B" w:rsidRDefault="00F27C15">
      <w:pPr>
        <w:spacing w:after="0" w:line="259" w:lineRule="auto"/>
        <w:ind w:left="354" w:firstLine="0"/>
        <w:jc w:val="center"/>
      </w:pPr>
      <w:r>
        <w:rPr>
          <w:noProof/>
        </w:rPr>
        <w:lastRenderedPageBreak/>
        <w:drawing>
          <wp:inline distT="0" distB="0" distL="0" distR="0">
            <wp:extent cx="2020824" cy="1965960"/>
            <wp:effectExtent l="0" t="0" r="0" b="0"/>
            <wp:docPr id="6817" name="Picture 6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7" name="Picture 68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0824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ábra </w:t>
      </w:r>
    </w:p>
    <w:p w:rsidR="00DA0A9B" w:rsidRDefault="00F27C15">
      <w:pPr>
        <w:spacing w:after="21" w:line="259" w:lineRule="auto"/>
        <w:ind w:left="404" w:firstLine="0"/>
        <w:jc w:val="center"/>
      </w:pPr>
      <w:r>
        <w:t xml:space="preserve"> </w:t>
      </w:r>
    </w:p>
    <w:p w:rsidR="00DA0A9B" w:rsidRDefault="00F27C15">
      <w:pPr>
        <w:ind w:left="-5"/>
      </w:pPr>
      <w:r>
        <w:t>A csonthártyát felemelve szabaddá tesszük a fels</w:t>
      </w:r>
      <w:r>
        <w:t>ő</w:t>
      </w:r>
      <w:r>
        <w:t xml:space="preserve"> állcsontot. Vés</w:t>
      </w:r>
      <w:r>
        <w:t>ő</w:t>
      </w:r>
      <w:r>
        <w:t xml:space="preserve">vel </w:t>
      </w:r>
      <w:proofErr w:type="gramStart"/>
      <w:r>
        <w:t>mobilizáljuk</w:t>
      </w:r>
      <w:proofErr w:type="gramEnd"/>
      <w:r>
        <w:t xml:space="preserve"> az egész fels</w:t>
      </w:r>
      <w:r>
        <w:t>ő</w:t>
      </w:r>
      <w:r>
        <w:t xml:space="preserve"> állcsontot és egészében eltávolítjuk. Az eltávolított rész magában foglalja az oldalsó orrfalat és a kemény szájpadot a fels</w:t>
      </w:r>
      <w:r>
        <w:t>ő</w:t>
      </w:r>
      <w:r>
        <w:t xml:space="preserve"> fogsorral. Ha lehet, a szemüreg </w:t>
      </w:r>
      <w:r>
        <w:t>alsó csontos falát igyekszünk meg</w:t>
      </w:r>
      <w:r>
        <w:t>ő</w:t>
      </w:r>
      <w:r>
        <w:t>rizni. Amennyiben a daganat terjedése indokolja, el kell távolítani a rostasejteket, szükség esetén ki kell tisztítani a homloküreget. Ezután rekonstruáljuk a lágyszájpadot és szájnyálkahártyát. A m</w:t>
      </w:r>
      <w:r>
        <w:t>ű</w:t>
      </w:r>
      <w:r>
        <w:t>téti üreget tamponnal t</w:t>
      </w:r>
      <w:r>
        <w:t>öltjük ki és alulról, a szájüreg fel</w:t>
      </w:r>
      <w:r>
        <w:t>ő</w:t>
      </w:r>
      <w:r>
        <w:t xml:space="preserve">l, az eltávolított </w:t>
      </w:r>
      <w:proofErr w:type="spellStart"/>
      <w:r>
        <w:t>keménysájpad</w:t>
      </w:r>
      <w:proofErr w:type="spellEnd"/>
      <w:r>
        <w:t xml:space="preserve"> területén átmeneti protézissel zárjuk le. A m</w:t>
      </w:r>
      <w:r>
        <w:t>ű</w:t>
      </w:r>
      <w:r>
        <w:t xml:space="preserve">téti sebet két rétegben zárjuk. Az eltávolított csontot mutatja a 3. ábra. </w:t>
      </w:r>
    </w:p>
    <w:p w:rsidR="00DA0A9B" w:rsidRDefault="00F27C15">
      <w:pPr>
        <w:spacing w:after="0" w:line="259" w:lineRule="auto"/>
        <w:ind w:left="406" w:firstLine="0"/>
        <w:jc w:val="center"/>
      </w:pPr>
      <w:r>
        <w:rPr>
          <w:noProof/>
        </w:rPr>
        <w:drawing>
          <wp:inline distT="0" distB="0" distL="0" distR="0">
            <wp:extent cx="2100072" cy="2139696"/>
            <wp:effectExtent l="0" t="0" r="0" b="0"/>
            <wp:docPr id="6818" name="Picture 6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" name="Picture 68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0072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A0A9B" w:rsidRDefault="00F27C15">
      <w:pPr>
        <w:pStyle w:val="Cmsor2"/>
        <w:ind w:left="355"/>
      </w:pPr>
      <w:r>
        <w:rPr>
          <w:u w:val="none"/>
        </w:rPr>
        <w:t>4.3.</w:t>
      </w:r>
      <w:r>
        <w:rPr>
          <w:rFonts w:ascii="Arial" w:eastAsia="Arial" w:hAnsi="Arial" w:cs="Arial"/>
          <w:u w:val="none"/>
        </w:rPr>
        <w:t xml:space="preserve"> </w:t>
      </w:r>
      <w:r>
        <w:t>A fels</w:t>
      </w:r>
      <w:r>
        <w:t>ő</w:t>
      </w:r>
      <w:r>
        <w:t xml:space="preserve"> állcsont és a szem teljes eltávolítása</w:t>
      </w:r>
      <w:r>
        <w:rPr>
          <w:u w:val="none"/>
        </w:rPr>
        <w:t xml:space="preserve"> </w:t>
      </w:r>
    </w:p>
    <w:p w:rsidR="00DA0A9B" w:rsidRDefault="00F27C15">
      <w:pPr>
        <w:ind w:left="370"/>
      </w:pPr>
      <w:r>
        <w:t>A 2. pont</w:t>
      </w:r>
      <w:r>
        <w:t xml:space="preserve"> alatti m</w:t>
      </w:r>
      <w:r>
        <w:t>ű</w:t>
      </w:r>
      <w:r>
        <w:t>tétet végezzük el, azzal a kiegészítéssel, hogy a fels</w:t>
      </w:r>
      <w:r>
        <w:t>ő</w:t>
      </w:r>
      <w:r>
        <w:t xml:space="preserve"> szemhéj felett is b</w:t>
      </w:r>
      <w:r>
        <w:t>ő</w:t>
      </w:r>
      <w:r>
        <w:t>rmetszést ejtünk, a szemhéj b</w:t>
      </w:r>
      <w:r>
        <w:t>ő</w:t>
      </w:r>
      <w:r>
        <w:t>rének megkímélésével az érintett oldali szemet, a szemüreg alsó csontos falát is eltávolítjuk. A szemhéj b</w:t>
      </w:r>
      <w:r>
        <w:t>ő</w:t>
      </w:r>
      <w:r>
        <w:t>re felhasználható a keletkezett h</w:t>
      </w:r>
      <w:r>
        <w:t>iány fedésére. Ezt a m</w:t>
      </w:r>
      <w:r>
        <w:t>ű</w:t>
      </w:r>
      <w:r>
        <w:t xml:space="preserve">tétet is tamponálással, az átmeneti szájpadprotézis behelyezésével fejezzük be. </w:t>
      </w:r>
    </w:p>
    <w:p w:rsidR="00DA0A9B" w:rsidRDefault="00F27C15">
      <w:pPr>
        <w:spacing w:after="26" w:line="259" w:lineRule="auto"/>
        <w:ind w:left="0" w:firstLine="0"/>
        <w:jc w:val="left"/>
      </w:pPr>
      <w:r>
        <w:t xml:space="preserve">  </w:t>
      </w:r>
    </w:p>
    <w:p w:rsidR="00DA0A9B" w:rsidRDefault="00F27C15">
      <w:pPr>
        <w:pStyle w:val="Cmsor1"/>
        <w:ind w:left="-5" w:right="701"/>
      </w:pPr>
      <w:r>
        <w:t>5. Az érzéstelenítés lehet</w:t>
      </w:r>
      <w:r>
        <w:t>ő</w:t>
      </w:r>
      <w:r>
        <w:t xml:space="preserve">ségei, veszélyei </w:t>
      </w:r>
    </w:p>
    <w:p w:rsidR="00DA0A9B" w:rsidRDefault="00F27C15">
      <w:pPr>
        <w:ind w:left="-15" w:firstLine="283"/>
      </w:pPr>
      <w:r>
        <w:t>A fels</w:t>
      </w:r>
      <w:r>
        <w:t>ő</w:t>
      </w:r>
      <w:r>
        <w:t xml:space="preserve"> állcsontok </w:t>
      </w:r>
      <w:proofErr w:type="gramStart"/>
      <w:r>
        <w:t>részleges</w:t>
      </w:r>
      <w:proofErr w:type="gramEnd"/>
      <w:r>
        <w:t xml:space="preserve"> ill. teljes eltávolítását altatásban (általános érzéstelenítésben) végezzük</w:t>
      </w:r>
      <w:r>
        <w:t xml:space="preserve">. Kivételes esetekben, ha egyéb betegségek következtében az altatásnak </w:t>
      </w:r>
      <w:proofErr w:type="gramStart"/>
      <w:r>
        <w:t>abszolút</w:t>
      </w:r>
      <w:proofErr w:type="gramEnd"/>
      <w:r>
        <w:t xml:space="preserve"> ellenjavallata áll fenn, alkalmazható a helyi érzéstelenítés is. Az altatásról és annak veszélyeir</w:t>
      </w:r>
      <w:r>
        <w:t>ő</w:t>
      </w:r>
      <w:r>
        <w:t xml:space="preserve">l egy külön nyomtatványon tájékoztatjuk és kérjük a beleegyezését. </w:t>
      </w:r>
    </w:p>
    <w:p w:rsidR="00DA0A9B" w:rsidRDefault="00F27C15">
      <w:pPr>
        <w:ind w:left="-5"/>
      </w:pPr>
      <w:r>
        <w:t>A helyi é</w:t>
      </w:r>
      <w:r>
        <w:t>rzéstelenítés során injekciókat adunk az orrmelléküregeket beidegz</w:t>
      </w:r>
      <w:r>
        <w:t>ő</w:t>
      </w:r>
      <w:r>
        <w:t xml:space="preserve"> idegekbe (az arc, a homlok, a szájpitvar, az orrgyök bizonyos </w:t>
      </w:r>
      <w:proofErr w:type="gramStart"/>
      <w:r>
        <w:t>pontjaira</w:t>
      </w:r>
      <w:proofErr w:type="gramEnd"/>
      <w:r>
        <w:t xml:space="preserve"> ill. az orrüregekbe). A helyi érzéstelenítés során adott injekciók ritkán mellékhatásokat okozhatnak, melyek a követ</w:t>
      </w:r>
      <w:r>
        <w:t>kez</w:t>
      </w:r>
      <w:r>
        <w:t>ő</w:t>
      </w:r>
      <w:r>
        <w:t xml:space="preserve">k: </w:t>
      </w:r>
    </w:p>
    <w:p w:rsidR="00DA0A9B" w:rsidRDefault="00F27C15">
      <w:pPr>
        <w:numPr>
          <w:ilvl w:val="0"/>
          <w:numId w:val="1"/>
        </w:numPr>
        <w:ind w:hanging="115"/>
      </w:pPr>
      <w:r>
        <w:t xml:space="preserve">allergiás reakció (duzzanatok, viszketés, vérkeringési rendszer reakciója, </w:t>
      </w:r>
      <w:proofErr w:type="spellStart"/>
      <w:r>
        <w:t>shock</w:t>
      </w:r>
      <w:proofErr w:type="spellEnd"/>
      <w:r>
        <w:t xml:space="preserve">) </w:t>
      </w:r>
    </w:p>
    <w:p w:rsidR="00DA0A9B" w:rsidRDefault="00F27C15">
      <w:pPr>
        <w:numPr>
          <w:ilvl w:val="0"/>
          <w:numId w:val="1"/>
        </w:numPr>
        <w:ind w:hanging="115"/>
      </w:pPr>
      <w:r>
        <w:t xml:space="preserve">idegrendszeri mellékhatások (nyugtalanság, görcsök, légzészavar) </w:t>
      </w:r>
    </w:p>
    <w:p w:rsidR="00DA0A9B" w:rsidRDefault="00F27C15">
      <w:pPr>
        <w:numPr>
          <w:ilvl w:val="0"/>
          <w:numId w:val="1"/>
        </w:numPr>
        <w:ind w:hanging="115"/>
      </w:pPr>
      <w:r>
        <w:lastRenderedPageBreak/>
        <w:t xml:space="preserve">vérnyomás emelkedés, vérnyomásesés, szívritmuszavarok  </w:t>
      </w:r>
    </w:p>
    <w:p w:rsidR="00DA0A9B" w:rsidRDefault="00F27C15">
      <w:pPr>
        <w:spacing w:after="26" w:line="259" w:lineRule="auto"/>
        <w:ind w:left="0" w:firstLine="0"/>
        <w:jc w:val="left"/>
      </w:pPr>
      <w:r>
        <w:t xml:space="preserve"> </w:t>
      </w:r>
    </w:p>
    <w:p w:rsidR="00DA0A9B" w:rsidRDefault="00F27C15">
      <w:pPr>
        <w:pStyle w:val="Cmsor1"/>
        <w:ind w:left="-5" w:right="701"/>
      </w:pPr>
      <w:r>
        <w:t>6. Általános m</w:t>
      </w:r>
      <w:r>
        <w:t>ű</w:t>
      </w:r>
      <w:r>
        <w:t xml:space="preserve">téti kockázat </w:t>
      </w:r>
    </w:p>
    <w:p w:rsidR="00DA0A9B" w:rsidRDefault="00F27C15">
      <w:pPr>
        <w:ind w:left="-15" w:firstLine="283"/>
      </w:pPr>
      <w:r>
        <w:t>A m</w:t>
      </w:r>
      <w:r>
        <w:t>ű</w:t>
      </w:r>
      <w:r>
        <w:t>tétek általános kockázatai, úgymint trombózis/</w:t>
      </w:r>
      <w:proofErr w:type="gramStart"/>
      <w:r>
        <w:t>embólia</w:t>
      </w:r>
      <w:proofErr w:type="gramEnd"/>
      <w:r>
        <w:t>, sebfert</w:t>
      </w:r>
      <w:r>
        <w:t>ő</w:t>
      </w:r>
      <w:r>
        <w:t>zés, keringési reakciók az arccsont eltávolítása esetén is fennállnak. A m</w:t>
      </w:r>
      <w:r>
        <w:t>ű</w:t>
      </w:r>
      <w:r>
        <w:t>tét kapcsán kivitelezett egyszer</w:t>
      </w:r>
      <w:r>
        <w:t>ű</w:t>
      </w:r>
      <w:r>
        <w:t xml:space="preserve"> beavatkozások sem teljesen veszélytelenek: infúzió bekötése, centrális vénakatéter b</w:t>
      </w:r>
      <w:r>
        <w:t>ehelyezése is szükségessé válhat. A fektetés, m</w:t>
      </w:r>
      <w:r>
        <w:t>ű</w:t>
      </w:r>
      <w:r>
        <w:t>téti el</w:t>
      </w:r>
      <w:r>
        <w:t>ő</w:t>
      </w:r>
      <w:r>
        <w:t>készítés során perifériás idegsérülést okozó nyomási károsodás, a nyaki gerinc sérülése is kialakulhat. A m</w:t>
      </w:r>
      <w:r>
        <w:t>ű</w:t>
      </w:r>
      <w:r>
        <w:t>téti fert</w:t>
      </w:r>
      <w:r>
        <w:t>ő</w:t>
      </w:r>
      <w:r>
        <w:t>tlenítés, elektromos kés, lézersugár használata során gyulladások, hegek, égési sé</w:t>
      </w:r>
      <w:r>
        <w:t xml:space="preserve">rülések keletkezhetnek. Kérdezze meg orvosát, hogy Önnél/gyermekénél nem áll-e fenn fokozott trombózis, vagy </w:t>
      </w:r>
      <w:proofErr w:type="gramStart"/>
      <w:r>
        <w:t>embólia</w:t>
      </w:r>
      <w:proofErr w:type="gramEnd"/>
      <w:r>
        <w:t>veszély. A véralvadást befolyásoló gyógyszerek használata megnövelheti a m</w:t>
      </w:r>
      <w:r>
        <w:t>ű</w:t>
      </w:r>
      <w:r>
        <w:t xml:space="preserve">tét utáni utóvérzés rizikóját. </w:t>
      </w:r>
    </w:p>
    <w:p w:rsidR="00DA0A9B" w:rsidRDefault="00F27C15">
      <w:pPr>
        <w:spacing w:after="26" w:line="259" w:lineRule="auto"/>
        <w:ind w:left="0" w:firstLine="0"/>
        <w:jc w:val="left"/>
      </w:pPr>
      <w:r>
        <w:t xml:space="preserve"> </w:t>
      </w:r>
    </w:p>
    <w:p w:rsidR="00DA0A9B" w:rsidRDefault="00F27C15">
      <w:pPr>
        <w:pStyle w:val="Cmsor1"/>
        <w:ind w:left="-5" w:right="701"/>
      </w:pPr>
      <w:r>
        <w:t>7. A m</w:t>
      </w:r>
      <w:r>
        <w:t>ű</w:t>
      </w:r>
      <w:r>
        <w:t>tét (beavatkozás) lehets</w:t>
      </w:r>
      <w:r>
        <w:t>éges mellékhatásai, veszélyei és szöv</w:t>
      </w:r>
      <w:r>
        <w:t>ő</w:t>
      </w:r>
      <w:r>
        <w:t xml:space="preserve">dményei </w:t>
      </w:r>
      <w:proofErr w:type="gramStart"/>
      <w:r>
        <w:t>a.</w:t>
      </w:r>
      <w:proofErr w:type="gramEnd"/>
      <w:r>
        <w:t xml:space="preserve"> </w:t>
      </w:r>
      <w:proofErr w:type="gramStart"/>
      <w:r>
        <w:t>Tipikus</w:t>
      </w:r>
      <w:proofErr w:type="gramEnd"/>
      <w:r>
        <w:t>, illetve gyakori jelenségek a m</w:t>
      </w:r>
      <w:r>
        <w:t>ű</w:t>
      </w:r>
      <w:r>
        <w:t xml:space="preserve">tét (beavatkozás) után </w:t>
      </w:r>
    </w:p>
    <w:p w:rsidR="00DA0A9B" w:rsidRDefault="00F27C15">
      <w:pPr>
        <w:numPr>
          <w:ilvl w:val="0"/>
          <w:numId w:val="2"/>
        </w:numPr>
        <w:ind w:hanging="118"/>
      </w:pPr>
      <w:r>
        <w:t>Altatásos m</w:t>
      </w:r>
      <w:r>
        <w:t>ű</w:t>
      </w:r>
      <w:r>
        <w:t>tét esetén az ébredési id</w:t>
      </w:r>
      <w:r>
        <w:t>ő</w:t>
      </w:r>
      <w:r>
        <w:t xml:space="preserve">szakban nyugtalanság, álmosság lép fel. </w:t>
      </w:r>
    </w:p>
    <w:p w:rsidR="00DA0A9B" w:rsidRDefault="00F27C15">
      <w:pPr>
        <w:numPr>
          <w:ilvl w:val="0"/>
          <w:numId w:val="2"/>
        </w:numPr>
        <w:ind w:hanging="118"/>
      </w:pPr>
      <w:r>
        <w:t>A m</w:t>
      </w:r>
      <w:r>
        <w:t>ű</w:t>
      </w:r>
      <w:r>
        <w:t>tét után jelent</w:t>
      </w:r>
      <w:r>
        <w:t>ő</w:t>
      </w:r>
      <w:r>
        <w:t>s fájdalmak léphetnek fel, kérjen fájdalomcs</w:t>
      </w:r>
      <w:r>
        <w:t xml:space="preserve">illapítót. </w:t>
      </w:r>
    </w:p>
    <w:p w:rsidR="00DA0A9B" w:rsidRDefault="00F27C15">
      <w:pPr>
        <w:numPr>
          <w:ilvl w:val="0"/>
          <w:numId w:val="2"/>
        </w:numPr>
        <w:ind w:hanging="118"/>
      </w:pPr>
      <w:r>
        <w:t>Amennyiben az azonos oldali szemet is el kellett távolítani, természetesen a látás az érintett oldalon teljesen megsz</w:t>
      </w:r>
      <w:r>
        <w:t>ű</w:t>
      </w:r>
      <w:r>
        <w:t xml:space="preserve">nik. </w:t>
      </w:r>
    </w:p>
    <w:p w:rsidR="00DA0A9B" w:rsidRDefault="00F27C15">
      <w:pPr>
        <w:numPr>
          <w:ilvl w:val="0"/>
          <w:numId w:val="2"/>
        </w:numPr>
        <w:ind w:hanging="118"/>
      </w:pPr>
      <w:r>
        <w:t>Amennyiben a keményszájpad is (részben vagy egészben) eltávolításra került, a m</w:t>
      </w:r>
      <w:r>
        <w:t>ű</w:t>
      </w:r>
      <w:r>
        <w:t>tét után egy hétig az orron keresztül le</w:t>
      </w:r>
      <w:r>
        <w:t xml:space="preserve">vezetett gyomorszondán keresztül lehet és kell táplálkozni. </w:t>
      </w:r>
    </w:p>
    <w:p w:rsidR="00DA0A9B" w:rsidRDefault="00F27C15">
      <w:pPr>
        <w:numPr>
          <w:ilvl w:val="0"/>
          <w:numId w:val="2"/>
        </w:numPr>
        <w:ind w:hanging="118"/>
      </w:pPr>
      <w:r>
        <w:t xml:space="preserve">Amennyiben a keményszájpadot is (részben vagy egészében) el kellett távolítani, protézis (ún. </w:t>
      </w:r>
      <w:proofErr w:type="spellStart"/>
      <w:r>
        <w:t>obturátor</w:t>
      </w:r>
      <w:proofErr w:type="spellEnd"/>
      <w:r>
        <w:t>) használata szükséges. A m</w:t>
      </w:r>
      <w:r>
        <w:t>ű</w:t>
      </w:r>
      <w:r>
        <w:t xml:space="preserve">tét után 1-2 hétig tamponálás vagy átmeneti </w:t>
      </w:r>
      <w:proofErr w:type="spellStart"/>
      <w:r>
        <w:t>obturátor</w:t>
      </w:r>
      <w:proofErr w:type="spellEnd"/>
      <w:r>
        <w:t xml:space="preserve"> zárja el a</w:t>
      </w:r>
      <w:r>
        <w:t xml:space="preserve"> szájpadot, majd 2-3 héttel a m</w:t>
      </w:r>
      <w:r>
        <w:t>ű</w:t>
      </w:r>
      <w:r>
        <w:t>tét után készíthet</w:t>
      </w:r>
      <w:r>
        <w:t>ő</w:t>
      </w:r>
      <w:r>
        <w:t xml:space="preserve"> el a végleges protézis. </w:t>
      </w:r>
    </w:p>
    <w:p w:rsidR="00DA0A9B" w:rsidRDefault="00F27C15">
      <w:pPr>
        <w:numPr>
          <w:ilvl w:val="0"/>
          <w:numId w:val="2"/>
        </w:numPr>
        <w:ind w:hanging="118"/>
      </w:pPr>
      <w:r>
        <w:t xml:space="preserve">Vérrel </w:t>
      </w:r>
      <w:proofErr w:type="spellStart"/>
      <w:r>
        <w:t>festenyzett</w:t>
      </w:r>
      <w:proofErr w:type="spellEnd"/>
      <w:r>
        <w:t xml:space="preserve"> orrváladék jelenhet meg, ezért az els</w:t>
      </w:r>
      <w:r>
        <w:t>ő</w:t>
      </w:r>
      <w:r>
        <w:t xml:space="preserve"> napokban az ezt felfogó “parittya” használata javasolt. </w:t>
      </w:r>
    </w:p>
    <w:p w:rsidR="00DA0A9B" w:rsidRDefault="00F27C15">
      <w:pPr>
        <w:numPr>
          <w:ilvl w:val="0"/>
          <w:numId w:val="2"/>
        </w:numPr>
        <w:ind w:hanging="118"/>
      </w:pPr>
      <w:r>
        <w:t>Állandósulhat a fokozott pörkképz</w:t>
      </w:r>
      <w:r>
        <w:t>ő</w:t>
      </w:r>
      <w:r>
        <w:t>dés az orrban és a m</w:t>
      </w:r>
      <w:r>
        <w:t>ű</w:t>
      </w:r>
      <w:r>
        <w:t>téti üreg</w:t>
      </w:r>
      <w:r>
        <w:t xml:space="preserve">ben. </w:t>
      </w:r>
    </w:p>
    <w:p w:rsidR="00DA0A9B" w:rsidRDefault="00F27C15">
      <w:pPr>
        <w:numPr>
          <w:ilvl w:val="0"/>
          <w:numId w:val="2"/>
        </w:numPr>
        <w:ind w:hanging="118"/>
      </w:pPr>
      <w:r>
        <w:t>Az átvágott fels</w:t>
      </w:r>
      <w:r>
        <w:t>ő</w:t>
      </w:r>
      <w:r>
        <w:t xml:space="preserve">ajak bedagad, duzzadt kb. 10 napig.  </w:t>
      </w:r>
    </w:p>
    <w:p w:rsidR="00DA0A9B" w:rsidRDefault="00F27C15">
      <w:pPr>
        <w:numPr>
          <w:ilvl w:val="0"/>
          <w:numId w:val="2"/>
        </w:numPr>
        <w:ind w:hanging="118"/>
      </w:pPr>
      <w:r>
        <w:t xml:space="preserve">Arc- és szemduzzanat keletkezhet az érintett oldalon. </w:t>
      </w:r>
    </w:p>
    <w:p w:rsidR="00DA0A9B" w:rsidRDefault="00F27C15">
      <w:pPr>
        <w:ind w:left="576" w:right="1697"/>
      </w:pPr>
      <w:r>
        <w:t>-A m</w:t>
      </w:r>
      <w:r>
        <w:t>ű</w:t>
      </w:r>
      <w:r>
        <w:t>téti sebzés helye tartósan érzéketlen marad, átmenetileg a m</w:t>
      </w:r>
      <w:r>
        <w:t>ű</w:t>
      </w:r>
      <w:r>
        <w:t>tét után érzékeny, duzzadt. - Az operált arcfél süppedt, aszimmetrikus les</w:t>
      </w:r>
      <w:r>
        <w:t xml:space="preserve">z. </w:t>
      </w:r>
    </w:p>
    <w:p w:rsidR="00DA0A9B" w:rsidRDefault="00F27C15">
      <w:pPr>
        <w:spacing w:after="0" w:line="259" w:lineRule="auto"/>
        <w:ind w:left="0" w:firstLine="0"/>
        <w:jc w:val="left"/>
      </w:pPr>
      <w:r>
        <w:t xml:space="preserve"> </w:t>
      </w:r>
    </w:p>
    <w:p w:rsidR="00DA0A9B" w:rsidRDefault="00F27C15">
      <w:pPr>
        <w:pStyle w:val="Cmsor1"/>
        <w:ind w:left="293" w:right="701"/>
      </w:pPr>
      <w:r>
        <w:t>b. Ritkán el</w:t>
      </w:r>
      <w:r>
        <w:t>ő</w:t>
      </w:r>
      <w:r>
        <w:t>forduló mellékhatások és szöv</w:t>
      </w:r>
      <w:r>
        <w:t>ő</w:t>
      </w:r>
      <w:r>
        <w:t>dmények m</w:t>
      </w:r>
      <w:r>
        <w:t>ű</w:t>
      </w:r>
      <w:r>
        <w:t xml:space="preserve">tét után </w:t>
      </w:r>
    </w:p>
    <w:p w:rsidR="00DA0A9B" w:rsidRDefault="00F27C15">
      <w:pPr>
        <w:numPr>
          <w:ilvl w:val="0"/>
          <w:numId w:val="3"/>
        </w:numPr>
        <w:ind w:left="681" w:hanging="115"/>
      </w:pPr>
      <w:r>
        <w:t xml:space="preserve">Utóvérzés jelentkezhet az </w:t>
      </w:r>
      <w:proofErr w:type="gramStart"/>
      <w:r>
        <w:t>orron ,</w:t>
      </w:r>
      <w:proofErr w:type="gramEnd"/>
      <w:r>
        <w:t xml:space="preserve"> szájon keresztül. Ismételt orrtamponálást, ritkán ismételt m</w:t>
      </w:r>
      <w:r>
        <w:t>ű</w:t>
      </w:r>
      <w:r>
        <w:t xml:space="preserve">tétet tehet szükségessé. </w:t>
      </w:r>
    </w:p>
    <w:p w:rsidR="00DA0A9B" w:rsidRDefault="00F27C15">
      <w:pPr>
        <w:numPr>
          <w:ilvl w:val="0"/>
          <w:numId w:val="3"/>
        </w:numPr>
        <w:ind w:left="681" w:hanging="115"/>
      </w:pPr>
      <w:r>
        <w:t>Amennyiben szemeltávolítás nem történt, kisfokú, átmeneti kett</w:t>
      </w:r>
      <w:r>
        <w:t>ő</w:t>
      </w:r>
      <w:r>
        <w:t>s látás kialakulhat, ha nincs mögötte szemüregi szöv</w:t>
      </w:r>
      <w:r>
        <w:t>ő</w:t>
      </w:r>
      <w:r>
        <w:t xml:space="preserve">dmény, beavatkozás nélkül elmúlhat. </w:t>
      </w:r>
    </w:p>
    <w:p w:rsidR="00DA0A9B" w:rsidRDefault="00F27C15">
      <w:pPr>
        <w:numPr>
          <w:ilvl w:val="0"/>
          <w:numId w:val="3"/>
        </w:numPr>
        <w:ind w:left="681" w:hanging="115"/>
      </w:pPr>
      <w:r>
        <w:t>Kismérték</w:t>
      </w:r>
      <w:r>
        <w:t>ű</w:t>
      </w:r>
      <w:r>
        <w:t xml:space="preserve"> vérömleny keletkezhet a szemüregben. Nagy vérömleny vagy tályog  </w:t>
      </w:r>
      <w:proofErr w:type="gramStart"/>
      <w:r>
        <w:t>esetén-extrém</w:t>
      </w:r>
      <w:proofErr w:type="gramEnd"/>
      <w:r>
        <w:t xml:space="preserve"> ritkán-ismételt m</w:t>
      </w:r>
      <w:r>
        <w:t>ű</w:t>
      </w:r>
      <w:r>
        <w:t xml:space="preserve">tét szükséges. </w:t>
      </w:r>
    </w:p>
    <w:p w:rsidR="00DA0A9B" w:rsidRDefault="00F27C15">
      <w:pPr>
        <w:numPr>
          <w:ilvl w:val="0"/>
          <w:numId w:val="3"/>
        </w:numPr>
        <w:ind w:left="681" w:hanging="115"/>
      </w:pPr>
      <w:r>
        <w:t xml:space="preserve">Vérömleny, tályog alakulhat ki az arcon. </w:t>
      </w:r>
    </w:p>
    <w:p w:rsidR="00DA0A9B" w:rsidRDefault="00F27C15">
      <w:pPr>
        <w:numPr>
          <w:ilvl w:val="0"/>
          <w:numId w:val="3"/>
        </w:numPr>
        <w:ind w:left="681" w:hanging="115"/>
      </w:pPr>
      <w:r>
        <w:t xml:space="preserve">Szaglászavar, ritkán teljes szagláskiesés léphet fel.  </w:t>
      </w:r>
    </w:p>
    <w:p w:rsidR="00DA0A9B" w:rsidRDefault="00F27C15">
      <w:pPr>
        <w:numPr>
          <w:ilvl w:val="0"/>
          <w:numId w:val="3"/>
        </w:numPr>
        <w:ind w:left="681" w:hanging="115"/>
      </w:pPr>
      <w:r>
        <w:t xml:space="preserve">Ritkán gennyes orrmelléküreg gyulladás léphet fel.  </w:t>
      </w:r>
    </w:p>
    <w:p w:rsidR="00DA0A9B" w:rsidRDefault="00F27C15">
      <w:pPr>
        <w:numPr>
          <w:ilvl w:val="0"/>
          <w:numId w:val="3"/>
        </w:numPr>
        <w:ind w:left="681" w:hanging="115"/>
      </w:pPr>
      <w:r>
        <w:t>B</w:t>
      </w:r>
      <w:r>
        <w:t>ő</w:t>
      </w:r>
      <w:r>
        <w:t>r- és lágyrész sérülések (injekciós tályog, szövetelhalás, ideg- és vénakárosodás) alakulhatnak ki hosszú távú negatív következményekkel (fájdalm</w:t>
      </w:r>
      <w:r>
        <w:t xml:space="preserve">ak, hegek). </w:t>
      </w:r>
    </w:p>
    <w:p w:rsidR="00DA0A9B" w:rsidRDefault="00F27C15">
      <w:pPr>
        <w:spacing w:after="23" w:line="259" w:lineRule="auto"/>
        <w:ind w:left="0" w:firstLine="0"/>
        <w:jc w:val="left"/>
      </w:pPr>
      <w:r>
        <w:t xml:space="preserve"> </w:t>
      </w:r>
    </w:p>
    <w:p w:rsidR="00DA0A9B" w:rsidRDefault="00F27C15">
      <w:pPr>
        <w:ind w:left="566" w:right="2246" w:hanging="283"/>
      </w:pPr>
      <w:r>
        <w:rPr>
          <w:b/>
        </w:rPr>
        <w:t xml:space="preserve">c. Extrém (nagyon)  ritkán előforduló mellékhatások és  szövődmények műtét után  </w:t>
      </w:r>
      <w:r>
        <w:t xml:space="preserve">- Kozmetikai </w:t>
      </w:r>
      <w:proofErr w:type="gramStart"/>
      <w:r>
        <w:t>problémát</w:t>
      </w:r>
      <w:proofErr w:type="gramEnd"/>
      <w:r>
        <w:t xml:space="preserve"> jelent</w:t>
      </w:r>
      <w:r>
        <w:t>ő</w:t>
      </w:r>
      <w:r>
        <w:t xml:space="preserve"> hegek keletkezhetnek a m</w:t>
      </w:r>
      <w:r>
        <w:t>ű</w:t>
      </w:r>
      <w:r>
        <w:t xml:space="preserve">téti metszések környezetében. </w:t>
      </w:r>
    </w:p>
    <w:p w:rsidR="00DA0A9B" w:rsidRDefault="00F27C15">
      <w:pPr>
        <w:numPr>
          <w:ilvl w:val="0"/>
          <w:numId w:val="4"/>
        </w:numPr>
        <w:ind w:left="681" w:hanging="115"/>
      </w:pPr>
      <w:r>
        <w:t xml:space="preserve">Idegsérülés következtében állandósuló, idegi fájdalmak keletkezhetnek. </w:t>
      </w:r>
    </w:p>
    <w:p w:rsidR="00DA0A9B" w:rsidRDefault="00F27C15">
      <w:pPr>
        <w:numPr>
          <w:ilvl w:val="0"/>
          <w:numId w:val="4"/>
        </w:numPr>
        <w:ind w:left="681" w:hanging="115"/>
      </w:pPr>
      <w:r>
        <w:t>H</w:t>
      </w:r>
      <w:r>
        <w:t xml:space="preserve">egesedés következtében elzáródhat a könnycsatorna, állandó könnyezést okozva.  </w:t>
      </w:r>
    </w:p>
    <w:p w:rsidR="00DA0A9B" w:rsidRDefault="00F27C15">
      <w:pPr>
        <w:numPr>
          <w:ilvl w:val="0"/>
          <w:numId w:val="4"/>
        </w:numPr>
        <w:ind w:left="681" w:hanging="115"/>
      </w:pPr>
      <w:r>
        <w:t>Gennyes orrmelléküreg gyulladás alakulhat ki, mely a környezetére terjedhet. Szemüregi tályog képz</w:t>
      </w:r>
      <w:r>
        <w:t>ő</w:t>
      </w:r>
      <w:r>
        <w:t xml:space="preserve">dhet. Károsodhat a látóideg. </w:t>
      </w:r>
      <w:proofErr w:type="spellStart"/>
      <w:r>
        <w:t>Mindezek</w:t>
      </w:r>
      <w:proofErr w:type="spellEnd"/>
      <w:r>
        <w:t xml:space="preserve"> látáscsökkenést, szerencsétlen esetben </w:t>
      </w:r>
      <w:r>
        <w:t xml:space="preserve">vakságot okozhatnak. </w:t>
      </w:r>
    </w:p>
    <w:p w:rsidR="00DA0A9B" w:rsidRDefault="00F27C15">
      <w:pPr>
        <w:numPr>
          <w:ilvl w:val="0"/>
          <w:numId w:val="4"/>
        </w:numPr>
        <w:ind w:left="681" w:hanging="115"/>
      </w:pPr>
      <w:r>
        <w:lastRenderedPageBreak/>
        <w:t>Megsérülhet a küls</w:t>
      </w:r>
      <w:r>
        <w:t>ő</w:t>
      </w:r>
      <w:r>
        <w:t xml:space="preserve"> agyhártya, agyvíz csorgás alakulhat ki. Agyhártyagyulladás, agytályog is kialakulhat, ideggyógyászati tüneteket (bénulások, személyiségzavar, látászavar) okozva. Ez ismételt m</w:t>
      </w:r>
      <w:r>
        <w:t>ű</w:t>
      </w:r>
      <w:r>
        <w:t xml:space="preserve">tétet tehet szükségessé. </w:t>
      </w:r>
      <w:proofErr w:type="gramStart"/>
      <w:r>
        <w:t>Extrém</w:t>
      </w:r>
      <w:proofErr w:type="gramEnd"/>
      <w:r>
        <w:t xml:space="preserve"> ritkán</w:t>
      </w:r>
      <w:r>
        <w:t xml:space="preserve"> életfontosságú agyi központok is megbetegedhetnek, halálos kimenetellel.  </w:t>
      </w:r>
    </w:p>
    <w:p w:rsidR="00DA0A9B" w:rsidRDefault="00F27C15">
      <w:pPr>
        <w:numPr>
          <w:ilvl w:val="0"/>
          <w:numId w:val="4"/>
        </w:numPr>
        <w:ind w:left="681" w:hanging="115"/>
      </w:pPr>
      <w:r>
        <w:t>Nagyon er</w:t>
      </w:r>
      <w:r>
        <w:t>ő</w:t>
      </w:r>
      <w:r>
        <w:t>s utóvérzés atípusos elhelyezkedés</w:t>
      </w:r>
      <w:r>
        <w:t>ű</w:t>
      </w:r>
      <w:r>
        <w:t xml:space="preserve"> ér vagy ismeretlen véralvadási zavar miatt. A vérzéscsillapításhoz esetleg küls</w:t>
      </w:r>
      <w:r>
        <w:t>ő</w:t>
      </w:r>
      <w:r>
        <w:t xml:space="preserve"> nyaki m</w:t>
      </w:r>
      <w:r>
        <w:t>ű</w:t>
      </w:r>
      <w:r>
        <w:t>tét szükséges, nyaki b</w:t>
      </w:r>
      <w:r>
        <w:t>ő</w:t>
      </w:r>
      <w:r>
        <w:t>rmetszéssel. Vérátömle</w:t>
      </w:r>
      <w:r>
        <w:t xml:space="preserve">sztés csak </w:t>
      </w:r>
      <w:proofErr w:type="gramStart"/>
      <w:r>
        <w:t>extrém</w:t>
      </w:r>
      <w:proofErr w:type="gramEnd"/>
      <w:r>
        <w:t xml:space="preserve"> ritkán szükséges, vérzés esetén sem mindig. Vérátömlesztés esetén azonban </w:t>
      </w:r>
      <w:proofErr w:type="gramStart"/>
      <w:r>
        <w:t>minimális</w:t>
      </w:r>
      <w:proofErr w:type="gramEnd"/>
      <w:r>
        <w:t xml:space="preserve"> mértékben fennáll a veszélye fert</w:t>
      </w:r>
      <w:r>
        <w:t>ő</w:t>
      </w:r>
      <w:r>
        <w:t>z</w:t>
      </w:r>
      <w:r>
        <w:t>ő</w:t>
      </w:r>
      <w:r>
        <w:t xml:space="preserve"> vírusbetegségek (májgyulladás, AIDS) átvitelének. </w:t>
      </w:r>
    </w:p>
    <w:p w:rsidR="00DA0A9B" w:rsidRDefault="00F27C15">
      <w:pPr>
        <w:numPr>
          <w:ilvl w:val="0"/>
          <w:numId w:val="4"/>
        </w:numPr>
        <w:ind w:left="681" w:hanging="115"/>
      </w:pPr>
      <w:r>
        <w:t>Nyirokcsomó gyulladások (esetleg tályogképz</w:t>
      </w:r>
      <w:r>
        <w:t>ő</w:t>
      </w:r>
      <w:r>
        <w:t>déssel), a vér megfert</w:t>
      </w:r>
      <w:r>
        <w:t>ő</w:t>
      </w:r>
      <w:r>
        <w:t>z</w:t>
      </w:r>
      <w:r>
        <w:t>ő</w:t>
      </w:r>
      <w:r>
        <w:t xml:space="preserve">dése (szepszis). Az esetek nagy részében ezek ma már jól </w:t>
      </w:r>
      <w:proofErr w:type="spellStart"/>
      <w:r>
        <w:t>kezelhet</w:t>
      </w:r>
      <w:r>
        <w:t>ő</w:t>
      </w:r>
      <w:r>
        <w:t>ek</w:t>
      </w:r>
      <w:proofErr w:type="spellEnd"/>
      <w:r>
        <w:t xml:space="preserve">. </w:t>
      </w:r>
    </w:p>
    <w:p w:rsidR="00DA0A9B" w:rsidRDefault="00F27C15">
      <w:pPr>
        <w:numPr>
          <w:ilvl w:val="0"/>
          <w:numId w:val="4"/>
        </w:numPr>
        <w:ind w:left="681" w:hanging="115"/>
      </w:pPr>
      <w:r>
        <w:t>Szájzár alakulhat ki a m</w:t>
      </w:r>
      <w:r>
        <w:t>ű</w:t>
      </w:r>
      <w:r>
        <w:t>tét utáni id</w:t>
      </w:r>
      <w:r>
        <w:t>ő</w:t>
      </w:r>
      <w:r>
        <w:t xml:space="preserve">szakban. </w:t>
      </w:r>
    </w:p>
    <w:p w:rsidR="00DA0A9B" w:rsidRDefault="00F27C15">
      <w:pPr>
        <w:ind w:left="576"/>
      </w:pPr>
      <w:r>
        <w:t>Mindezen ritka, súlyos szöv</w:t>
      </w:r>
      <w:r>
        <w:t>ő</w:t>
      </w:r>
      <w:r>
        <w:t>dmények esetén ismételt m</w:t>
      </w:r>
      <w:r>
        <w:t>ű</w:t>
      </w:r>
      <w:r>
        <w:t>tétre lehet szükség.</w:t>
      </w:r>
      <w:r>
        <w:rPr>
          <w:b/>
        </w:rPr>
        <w:t xml:space="preserve"> </w:t>
      </w:r>
    </w:p>
    <w:p w:rsidR="00DA0A9B" w:rsidRDefault="00F27C15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DA0A9B" w:rsidRDefault="00F27C15">
      <w:pPr>
        <w:pStyle w:val="Cmsor1"/>
        <w:ind w:left="-5" w:right="701"/>
      </w:pPr>
      <w:r>
        <w:t>8. A m</w:t>
      </w:r>
      <w:r>
        <w:t>ű</w:t>
      </w:r>
      <w:r>
        <w:t>tét utáni id</w:t>
      </w:r>
      <w:r>
        <w:t>ő</w:t>
      </w:r>
      <w:r>
        <w:t>szak (kb. 3 hét) fontosabb teend</w:t>
      </w:r>
      <w:r>
        <w:t>ő</w:t>
      </w:r>
      <w:r>
        <w:t xml:space="preserve">i (amire figyelni kell!) </w:t>
      </w:r>
    </w:p>
    <w:p w:rsidR="00DA0A9B" w:rsidRDefault="00F27C15">
      <w:pPr>
        <w:ind w:left="-15" w:firstLine="283"/>
      </w:pPr>
      <w:r>
        <w:t>A fels</w:t>
      </w:r>
      <w:r>
        <w:t>ő</w:t>
      </w:r>
      <w:r>
        <w:t xml:space="preserve"> állcsont eltávolítása a szervezetet megterhel</w:t>
      </w:r>
      <w:r>
        <w:t>ő</w:t>
      </w:r>
      <w:r>
        <w:t>, kozmetikai defektust is okozó nagy, csonkoló m</w:t>
      </w:r>
      <w:r>
        <w:t>ű</w:t>
      </w:r>
      <w:r>
        <w:t>tét. Az optimális gyógyulás érdekében az orvos és a n</w:t>
      </w:r>
      <w:r>
        <w:t>ő</w:t>
      </w:r>
      <w:r>
        <w:t xml:space="preserve">vér utasításainak, kéréseinek szigorú betartása szükséges. </w:t>
      </w:r>
    </w:p>
    <w:p w:rsidR="00DA0A9B" w:rsidRDefault="00F27C15">
      <w:pPr>
        <w:ind w:left="-5"/>
      </w:pPr>
      <w:r>
        <w:t>-A m</w:t>
      </w:r>
      <w:r>
        <w:t>ű</w:t>
      </w:r>
      <w:r>
        <w:t>tét utáni 1-3 napban gyengeség, bizonytalan járás lehetséges, emiatt WC-re is lehet</w:t>
      </w:r>
      <w:r>
        <w:t>ő</w:t>
      </w:r>
      <w:r>
        <w:t xml:space="preserve">leg segítséggel menjen ki. </w:t>
      </w:r>
    </w:p>
    <w:p w:rsidR="00DA0A9B" w:rsidRDefault="00F27C15">
      <w:pPr>
        <w:numPr>
          <w:ilvl w:val="0"/>
          <w:numId w:val="5"/>
        </w:numPr>
        <w:ind w:hanging="118"/>
      </w:pPr>
      <w:r>
        <w:t>Amennyiben a kemény szájpad is részben vagy egészben eltávolításra került, orrszondán keresztül kell egy hétig táplálkozni, majd fokozatosan leh</w:t>
      </w:r>
      <w:r>
        <w:t>et áttérni a normál étkezésre, el</w:t>
      </w:r>
      <w:r>
        <w:t>ő</w:t>
      </w:r>
      <w:r>
        <w:t xml:space="preserve">ször pépes ételeket kell enni. </w:t>
      </w:r>
    </w:p>
    <w:p w:rsidR="00DA0A9B" w:rsidRDefault="00F27C15">
      <w:pPr>
        <w:numPr>
          <w:ilvl w:val="0"/>
          <w:numId w:val="5"/>
        </w:numPr>
        <w:ind w:hanging="118"/>
      </w:pPr>
      <w:r>
        <w:t>Amennyiben a keményszájpad is részben vagy egészében eltávolításra került, egy m</w:t>
      </w:r>
      <w:r>
        <w:t>ű</w:t>
      </w:r>
      <w:r>
        <w:t xml:space="preserve">szájpadot (úgynevezett </w:t>
      </w:r>
      <w:proofErr w:type="spellStart"/>
      <w:r>
        <w:t>obturátort</w:t>
      </w:r>
      <w:proofErr w:type="spellEnd"/>
      <w:r>
        <w:t>) kell csináltatni, amit a fogpótlásban jártas szakemberek tudnak elkészíten</w:t>
      </w:r>
      <w:r>
        <w:t>i. Ez hosszadalmas folyamat lehet, el</w:t>
      </w:r>
      <w:r>
        <w:t>ő</w:t>
      </w:r>
      <w:r>
        <w:t>fordul, hogy többször kell mintát venni, bizonyos esetekben nehézkes lehet a szájpad pótló (</w:t>
      </w:r>
      <w:proofErr w:type="spellStart"/>
      <w:r>
        <w:t>obturátor</w:t>
      </w:r>
      <w:proofErr w:type="spellEnd"/>
      <w:r>
        <w:t>) rögzítése a szájban. Közvetlenül a m</w:t>
      </w:r>
      <w:r>
        <w:t>ű</w:t>
      </w:r>
      <w:r>
        <w:t>tét után a kés</w:t>
      </w:r>
      <w:r>
        <w:t>ő</w:t>
      </w:r>
      <w:r>
        <w:t xml:space="preserve">bbi végleges </w:t>
      </w:r>
      <w:proofErr w:type="spellStart"/>
      <w:r>
        <w:t>obturátort</w:t>
      </w:r>
      <w:proofErr w:type="spellEnd"/>
      <w:r>
        <w:t xml:space="preserve"> tamponálás vagy átmeneti </w:t>
      </w:r>
      <w:proofErr w:type="spellStart"/>
      <w:r>
        <w:t>obturátor</w:t>
      </w:r>
      <w:proofErr w:type="spellEnd"/>
      <w:r>
        <w:t xml:space="preserve"> hely</w:t>
      </w:r>
      <w:r>
        <w:t xml:space="preserve">ettesítheti.  </w:t>
      </w:r>
    </w:p>
    <w:p w:rsidR="00DA0A9B" w:rsidRDefault="00F27C15">
      <w:pPr>
        <w:numPr>
          <w:ilvl w:val="0"/>
          <w:numId w:val="5"/>
        </w:numPr>
        <w:ind w:hanging="118"/>
      </w:pPr>
      <w:r>
        <w:t>Bizonyos esetekben a m</w:t>
      </w:r>
      <w:r>
        <w:t>ű</w:t>
      </w:r>
      <w:r>
        <w:t xml:space="preserve">tét után antibiotikumot kell kapni (tablettában vagy injekcióval). Szükség esetén fájdalomcsillapító javasolt, kérjen az ápolótól. </w:t>
      </w:r>
    </w:p>
    <w:p w:rsidR="00DA0A9B" w:rsidRDefault="00F27C15">
      <w:pPr>
        <w:numPr>
          <w:ilvl w:val="0"/>
          <w:numId w:val="5"/>
        </w:numPr>
        <w:ind w:hanging="118"/>
      </w:pPr>
      <w:r>
        <w:t>Az arc jegelése az érintett oldalon a m</w:t>
      </w:r>
      <w:r>
        <w:t>ű</w:t>
      </w:r>
      <w:r>
        <w:t xml:space="preserve">tét utáni napokban nagyon hasznos. </w:t>
      </w:r>
    </w:p>
    <w:p w:rsidR="00DA0A9B" w:rsidRDefault="00F27C15">
      <w:pPr>
        <w:ind w:left="-5"/>
      </w:pPr>
      <w:r>
        <w:t>-A m</w:t>
      </w:r>
      <w:r>
        <w:t>ű</w:t>
      </w:r>
      <w:r>
        <w:t>tét u</w:t>
      </w:r>
      <w:r>
        <w:t>tán az orr és a m</w:t>
      </w:r>
      <w:r>
        <w:t>ű</w:t>
      </w:r>
      <w:r>
        <w:t xml:space="preserve">téti üreg utókezelése (pörkeltávolítás, leszívás, orrcseppek) szükséges lehet. </w:t>
      </w:r>
    </w:p>
    <w:p w:rsidR="00DA0A9B" w:rsidRDefault="00F27C15">
      <w:pPr>
        <w:ind w:left="-5"/>
      </w:pPr>
      <w:r>
        <w:t>-A m</w:t>
      </w:r>
      <w:r>
        <w:t>ű</w:t>
      </w:r>
      <w:r>
        <w:t xml:space="preserve">tét után egy hétig tilos orrot fújni. </w:t>
      </w:r>
    </w:p>
    <w:p w:rsidR="00DA0A9B" w:rsidRDefault="00F27C15">
      <w:pPr>
        <w:ind w:left="-5"/>
      </w:pPr>
      <w:r>
        <w:t>-A m</w:t>
      </w:r>
      <w:r>
        <w:t>ű</w:t>
      </w:r>
      <w:r>
        <w:t xml:space="preserve">téti seben a kötést naponta cserélni kell. A </w:t>
      </w:r>
      <w:proofErr w:type="spellStart"/>
      <w:r>
        <w:t>varratokat</w:t>
      </w:r>
      <w:proofErr w:type="spellEnd"/>
      <w:r>
        <w:t xml:space="preserve"> általában egy hét után kell kivenni. A m</w:t>
      </w:r>
      <w:r>
        <w:t>ű</w:t>
      </w:r>
      <w:r>
        <w:t xml:space="preserve">téti üreget </w:t>
      </w:r>
      <w:r>
        <w:t>kitölt</w:t>
      </w:r>
      <w:r>
        <w:t>ő</w:t>
      </w:r>
      <w:r>
        <w:t xml:space="preserve"> tampont általában a 8. napon távolítjuk el. </w:t>
      </w:r>
    </w:p>
    <w:p w:rsidR="00DA0A9B" w:rsidRDefault="00F27C15">
      <w:pPr>
        <w:ind w:left="-5"/>
      </w:pPr>
      <w:r>
        <w:t>- Ha jelent</w:t>
      </w:r>
      <w:r>
        <w:t>ő</w:t>
      </w:r>
      <w:r>
        <w:t>sebb orrvérzést, vagy szájon keresztüli vércsorgást észlel, szóljon az ápolónak, vagy ha otthon van, hívjon ment</w:t>
      </w:r>
      <w:r>
        <w:t>ő</w:t>
      </w:r>
      <w:r>
        <w:t xml:space="preserve">t. </w:t>
      </w:r>
    </w:p>
    <w:p w:rsidR="00DA0A9B" w:rsidRDefault="00F27C15">
      <w:pPr>
        <w:ind w:left="-5"/>
      </w:pPr>
      <w:r>
        <w:t>-A m</w:t>
      </w:r>
      <w:r>
        <w:t>ű</w:t>
      </w:r>
      <w:r>
        <w:t xml:space="preserve">tét után négy hétig pihenés javasolt otthonában.  </w:t>
      </w:r>
    </w:p>
    <w:p w:rsidR="00DA0A9B" w:rsidRDefault="00F27C15">
      <w:pPr>
        <w:numPr>
          <w:ilvl w:val="0"/>
          <w:numId w:val="6"/>
        </w:numPr>
        <w:ind w:hanging="115"/>
      </w:pPr>
      <w:r>
        <w:t>Négy hétig nem sza</w:t>
      </w:r>
      <w:r>
        <w:t>bad meger</w:t>
      </w:r>
      <w:r>
        <w:t>ő</w:t>
      </w:r>
      <w:r>
        <w:t>ltet</w:t>
      </w:r>
      <w:r>
        <w:t>ő</w:t>
      </w:r>
      <w:r>
        <w:t>, a vérnyomást emel</w:t>
      </w:r>
      <w:r>
        <w:t>ő</w:t>
      </w:r>
      <w:r>
        <w:t xml:space="preserve"> tevékenységet végezni.  </w:t>
      </w:r>
    </w:p>
    <w:p w:rsidR="00DA0A9B" w:rsidRDefault="00F27C15">
      <w:pPr>
        <w:numPr>
          <w:ilvl w:val="0"/>
          <w:numId w:val="6"/>
        </w:numPr>
        <w:ind w:hanging="115"/>
      </w:pPr>
      <w:r>
        <w:t xml:space="preserve">Sportolni, súlyos tárgyakat emelni négy hétig nem szabad.  </w:t>
      </w:r>
    </w:p>
    <w:p w:rsidR="00DA0A9B" w:rsidRDefault="00F27C15">
      <w:pPr>
        <w:numPr>
          <w:ilvl w:val="0"/>
          <w:numId w:val="6"/>
        </w:numPr>
        <w:ind w:hanging="115"/>
      </w:pPr>
      <w:r>
        <w:t>Egy hétig nem szabad forró fürd</w:t>
      </w:r>
      <w:r>
        <w:t>ő</w:t>
      </w:r>
      <w:r>
        <w:t>t venni, hajat mosni. -A m</w:t>
      </w:r>
      <w:r>
        <w:t>ű</w:t>
      </w:r>
      <w:r>
        <w:t>tét után 6 hétig nem szabad véd</w:t>
      </w:r>
      <w:r>
        <w:t>ő</w:t>
      </w:r>
      <w:r>
        <w:t xml:space="preserve">oltást kapni. </w:t>
      </w:r>
    </w:p>
    <w:p w:rsidR="00DA0A9B" w:rsidRDefault="00F27C15">
      <w:pPr>
        <w:spacing w:after="0" w:line="259" w:lineRule="auto"/>
        <w:ind w:left="0" w:firstLine="0"/>
        <w:jc w:val="left"/>
      </w:pPr>
      <w:r>
        <w:t xml:space="preserve"> </w:t>
      </w:r>
    </w:p>
    <w:p w:rsidR="00DA0A9B" w:rsidRDefault="00F27C15">
      <w:pPr>
        <w:spacing w:after="0" w:line="259" w:lineRule="auto"/>
        <w:ind w:left="0" w:firstLine="0"/>
        <w:jc w:val="left"/>
      </w:pPr>
      <w:r>
        <w:t xml:space="preserve"> </w:t>
      </w:r>
    </w:p>
    <w:p w:rsidR="00DA0A9B" w:rsidRDefault="00F27C15">
      <w:pPr>
        <w:spacing w:after="0" w:line="259" w:lineRule="auto"/>
        <w:ind w:left="0" w:firstLine="0"/>
        <w:jc w:val="left"/>
      </w:pPr>
      <w:r>
        <w:t xml:space="preserve"> </w:t>
      </w:r>
    </w:p>
    <w:p w:rsidR="00DA0A9B" w:rsidRDefault="00DA0A9B">
      <w:pPr>
        <w:sectPr w:rsidR="00DA0A9B">
          <w:headerReference w:type="even" r:id="rId10"/>
          <w:headerReference w:type="default" r:id="rId11"/>
          <w:footerReference w:type="default" r:id="rId12"/>
          <w:headerReference w:type="first" r:id="rId13"/>
          <w:pgSz w:w="11900" w:h="16840"/>
          <w:pgMar w:top="2479" w:right="1024" w:bottom="885" w:left="948" w:header="761" w:footer="708" w:gutter="0"/>
          <w:cols w:space="708"/>
        </w:sectPr>
      </w:pPr>
    </w:p>
    <w:p w:rsidR="00DA0A9B" w:rsidRDefault="00F27C15">
      <w:pPr>
        <w:pStyle w:val="Cmsor1"/>
        <w:ind w:left="-5" w:right="701"/>
      </w:pPr>
      <w:bookmarkStart w:id="0" w:name="_GoBack"/>
      <w:bookmarkEnd w:id="0"/>
      <w:r>
        <w:lastRenderedPageBreak/>
        <w:t>9. A gyógyulás várható id</w:t>
      </w:r>
      <w:r>
        <w:t>ő</w:t>
      </w:r>
      <w:r>
        <w:t xml:space="preserve">tartama és megítélése </w:t>
      </w:r>
    </w:p>
    <w:p w:rsidR="00DA0A9B" w:rsidRDefault="00F27C15">
      <w:pPr>
        <w:ind w:left="293"/>
      </w:pPr>
      <w:r>
        <w:t>A teljes gyógyulás általában 3-4 hétig tart. A helyi panaszok ezután sz</w:t>
      </w:r>
      <w:r>
        <w:t>ű</w:t>
      </w:r>
      <w:r>
        <w:t xml:space="preserve">nnek meg.  </w:t>
      </w:r>
    </w:p>
    <w:p w:rsidR="00DA0A9B" w:rsidRDefault="00F27C15">
      <w:pPr>
        <w:ind w:left="-5"/>
      </w:pPr>
      <w:r>
        <w:t>A m</w:t>
      </w:r>
      <w:r>
        <w:t>ű</w:t>
      </w:r>
      <w:r>
        <w:t>tét után hetente, havonta, majd f</w:t>
      </w:r>
      <w:r>
        <w:t xml:space="preserve">élévente </w:t>
      </w:r>
      <w:proofErr w:type="gramStart"/>
      <w:r>
        <w:t>kontroll</w:t>
      </w:r>
      <w:proofErr w:type="gramEnd"/>
      <w:r>
        <w:t xml:space="preserve"> vizsgálat szükséges. A daganat ismét megjelenhet a m</w:t>
      </w:r>
      <w:r>
        <w:t>ű</w:t>
      </w:r>
      <w:r>
        <w:t xml:space="preserve">téti területen, ezért fokozott éberség indokolt. </w:t>
      </w:r>
    </w:p>
    <w:p w:rsidR="00DA0A9B" w:rsidRDefault="00F27C15">
      <w:pPr>
        <w:spacing w:after="43" w:line="240" w:lineRule="auto"/>
        <w:ind w:left="0" w:right="4" w:firstLine="0"/>
        <w:jc w:val="left"/>
      </w:pPr>
      <w:r>
        <w:t>A daganat típusától és kiterjedését</w:t>
      </w:r>
      <w:r>
        <w:t>ő</w:t>
      </w:r>
      <w:r>
        <w:t>l függ</w:t>
      </w:r>
      <w:r>
        <w:t>ő</w:t>
      </w:r>
      <w:r>
        <w:t>en kiegészít</w:t>
      </w:r>
      <w:r>
        <w:t>ő</w:t>
      </w:r>
      <w:r>
        <w:t xml:space="preserve"> kezelésekre (sugárkezelés, kemoterápia) szükség lehet a m</w:t>
      </w:r>
      <w:r>
        <w:t>ű</w:t>
      </w:r>
      <w:r>
        <w:t xml:space="preserve">tét után is.  </w:t>
      </w:r>
    </w:p>
    <w:p w:rsidR="00DA0A9B" w:rsidRDefault="00F27C15">
      <w:pPr>
        <w:pStyle w:val="Cmsor1"/>
        <w:ind w:left="-5" w:right="701"/>
      </w:pPr>
      <w:r>
        <w:t>10. A</w:t>
      </w:r>
      <w:r>
        <w:t xml:space="preserve"> m</w:t>
      </w:r>
      <w:r>
        <w:t>ű</w:t>
      </w:r>
      <w:r>
        <w:t xml:space="preserve">tét (beavatkozás) elhagyásának várható kockázatai </w:t>
      </w:r>
    </w:p>
    <w:p w:rsidR="00DA0A9B" w:rsidRDefault="00F27C15">
      <w:pPr>
        <w:ind w:left="-15" w:firstLine="283"/>
      </w:pPr>
      <w:r>
        <w:t>Az orrmelléküregekb</w:t>
      </w:r>
      <w:r>
        <w:t>ő</w:t>
      </w:r>
      <w:r>
        <w:t>l kiinduló daganatok kezelés (m</w:t>
      </w:r>
      <w:r>
        <w:t>ű</w:t>
      </w:r>
      <w:r>
        <w:t>tét) nélkül</w:t>
      </w:r>
      <w:r>
        <w:rPr>
          <w:i/>
        </w:rPr>
        <w:t xml:space="preserve"> </w:t>
      </w:r>
      <w:r>
        <w:t>elpusztíthatják az orrmelléküregek környezetét és ideggyógyászati, szemészeti szöv</w:t>
      </w:r>
      <w:r>
        <w:t>ő</w:t>
      </w:r>
      <w:r>
        <w:t>dményeket okozhatnak. A daganatok id</w:t>
      </w:r>
      <w:r>
        <w:t>ő</w:t>
      </w:r>
      <w:r>
        <w:t>vel elpusztítják az orrmelléküregek csontos falát, az orrüreget, a szájpadot, a szemet, ráterjednek az agyra, közeli- és távoli áttéteket okoznak. Legyengítik és elpusztítják a szervezetet.</w:t>
      </w:r>
      <w:r>
        <w:rPr>
          <w:b/>
        </w:rPr>
        <w:t xml:space="preserve"> </w:t>
      </w:r>
    </w:p>
    <w:sectPr w:rsidR="00DA0A9B">
      <w:headerReference w:type="even" r:id="rId14"/>
      <w:headerReference w:type="default" r:id="rId15"/>
      <w:headerReference w:type="first" r:id="rId16"/>
      <w:pgSz w:w="11900" w:h="16840"/>
      <w:pgMar w:top="1440" w:right="1025" w:bottom="1440" w:left="948" w:header="76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15" w:rsidRDefault="00F27C15">
      <w:pPr>
        <w:spacing w:after="0" w:line="240" w:lineRule="auto"/>
      </w:pPr>
      <w:r>
        <w:separator/>
      </w:r>
    </w:p>
  </w:endnote>
  <w:endnote w:type="continuationSeparator" w:id="0">
    <w:p w:rsidR="00F27C15" w:rsidRDefault="00F2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951" w:rsidRDefault="007F5951">
    <w:pPr>
      <w:pStyle w:val="llb"/>
    </w:pPr>
    <w:r>
      <w:t>Kistarcsa,2020. szeptember 14.</w:t>
    </w:r>
  </w:p>
  <w:p w:rsidR="007F5951" w:rsidRDefault="007F59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15" w:rsidRDefault="00F27C15">
      <w:pPr>
        <w:spacing w:after="0" w:line="240" w:lineRule="auto"/>
      </w:pPr>
      <w:r>
        <w:separator/>
      </w:r>
    </w:p>
  </w:footnote>
  <w:footnote w:type="continuationSeparator" w:id="0">
    <w:p w:rsidR="00F27C15" w:rsidRDefault="00F2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9B" w:rsidRDefault="00F27C15">
    <w:pPr>
      <w:spacing w:after="236" w:line="259" w:lineRule="auto"/>
      <w:ind w:left="126" w:firstLine="0"/>
      <w:jc w:val="center"/>
    </w:pPr>
    <w:r>
      <w:rPr>
        <w:b/>
        <w:i/>
        <w:sz w:val="22"/>
      </w:rPr>
      <w:t xml:space="preserve">Betegtájékoztató </w:t>
    </w:r>
  </w:p>
  <w:p w:rsidR="00DA0A9B" w:rsidRDefault="00F27C15">
    <w:pPr>
      <w:pBdr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</w:pBdr>
      <w:tabs>
        <w:tab w:val="center" w:pos="5711"/>
      </w:tabs>
      <w:spacing w:after="0" w:line="259" w:lineRule="auto"/>
      <w:ind w:left="139" w:firstLine="0"/>
      <w:jc w:val="left"/>
    </w:pPr>
    <w:r>
      <w:t xml:space="preserve"> </w:t>
    </w:r>
    <w:r>
      <w:tab/>
      <w:t xml:space="preserve">A beteg aláírása:  </w:t>
    </w:r>
  </w:p>
  <w:p w:rsidR="00DA0A9B" w:rsidRDefault="00F27C15">
    <w:pPr>
      <w:pBdr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</w:pBdr>
      <w:spacing w:after="0" w:line="259" w:lineRule="auto"/>
      <w:ind w:left="72" w:firstLine="0"/>
      <w:jc w:val="left"/>
    </w:pPr>
    <w:r>
      <w:t>A beteg neve</w:t>
    </w:r>
    <w:proofErr w:type="gramStart"/>
    <w:r>
      <w:t>: ..</w:t>
    </w:r>
    <w:proofErr w:type="gramEnd"/>
    <w:r>
      <w:t xml:space="preserve">..................................................................... </w:t>
    </w:r>
  </w:p>
  <w:p w:rsidR="00DA0A9B" w:rsidRDefault="00F27C15">
    <w:pPr>
      <w:pBdr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</w:pBdr>
      <w:spacing w:after="0" w:line="259" w:lineRule="auto"/>
      <w:ind w:left="0" w:firstLine="0"/>
      <w:jc w:val="left"/>
    </w:pPr>
    <w:r>
      <w:t xml:space="preserve"> </w:t>
    </w:r>
  </w:p>
  <w:p w:rsidR="00DA0A9B" w:rsidRDefault="00F27C15">
    <w:pPr>
      <w:pBdr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</w:pBdr>
      <w:spacing w:after="89" w:line="259" w:lineRule="auto"/>
      <w:ind w:left="72" w:firstLine="0"/>
      <w:jc w:val="left"/>
    </w:pPr>
    <w:r>
      <w:t>A beteg azonosítója</w:t>
    </w:r>
    <w:proofErr w:type="gramStart"/>
    <w:r>
      <w:t>: ..</w:t>
    </w:r>
    <w:proofErr w:type="gramEnd"/>
    <w:r>
      <w:t xml:space="preserve">........................................................... </w:t>
    </w:r>
  </w:p>
  <w:p w:rsidR="00DA0A9B" w:rsidRDefault="00F27C1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  <w:p w:rsidR="00DA0A9B" w:rsidRDefault="00F27C1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91" name="Group 6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9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9B" w:rsidRDefault="007F5951">
    <w:pPr>
      <w:spacing w:after="0" w:line="259" w:lineRule="auto"/>
      <w:ind w:left="0" w:firstLine="0"/>
      <w:jc w:val="left"/>
    </w:pPr>
    <w:r w:rsidRPr="007F5951">
      <w:rPr>
        <w:rFonts w:asciiTheme="minorHAnsi" w:eastAsiaTheme="minorHAnsi" w:hAnsiTheme="minorHAnsi" w:cstheme="minorBidi"/>
        <w:noProof/>
        <w:color w:val="auto"/>
        <w:sz w:val="22"/>
      </w:rPr>
      <w:drawing>
        <wp:anchor distT="0" distB="0" distL="114300" distR="114300" simplePos="0" relativeHeight="251667456" behindDoc="0" locked="0" layoutInCell="1" allowOverlap="1" wp14:anchorId="7FD8B3EE" wp14:editId="377BAFF1">
          <wp:simplePos x="0" y="0"/>
          <wp:positionH relativeFrom="margin">
            <wp:posOffset>5548630</wp:posOffset>
          </wp:positionH>
          <wp:positionV relativeFrom="paragraph">
            <wp:posOffset>-218232</wp:posOffset>
          </wp:positionV>
          <wp:extent cx="712042" cy="714375"/>
          <wp:effectExtent l="0" t="0" r="0" b="0"/>
          <wp:wrapNone/>
          <wp:docPr id="5" name="Kép 5" descr="C:\Users\User\Documents\PRAXIS-DG\PRAXIS_ÚJ(2019)\Flór-leadás\CD\Logó\Szimbólum\Logó_szimbólum_fek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C:\Users\User\Documents\PRAXIS-DG\PRAXIS_ÚJ(2019)\Flór-leadás\CD\Logó\Szimbólum\Logó_szimbólum_fek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42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951">
      <w:rPr>
        <w:rFonts w:asciiTheme="minorHAnsi" w:eastAsiaTheme="minorHAnsi" w:hAnsiTheme="minorHAnsi" w:cstheme="minorBidi"/>
        <w:noProof/>
        <w:color w:val="auto"/>
        <w:sz w:val="22"/>
      </w:rPr>
      <w:drawing>
        <wp:anchor distT="0" distB="0" distL="114300" distR="114300" simplePos="0" relativeHeight="251665408" behindDoc="0" locked="0" layoutInCell="1" allowOverlap="1" wp14:anchorId="4165692C" wp14:editId="6A80A1FC">
          <wp:simplePos x="0" y="0"/>
          <wp:positionH relativeFrom="margin">
            <wp:posOffset>-228600</wp:posOffset>
          </wp:positionH>
          <wp:positionV relativeFrom="paragraph">
            <wp:posOffset>-261620</wp:posOffset>
          </wp:positionV>
          <wp:extent cx="6865881" cy="840105"/>
          <wp:effectExtent l="0" t="0" r="0" b="0"/>
          <wp:wrapNone/>
          <wp:docPr id="1" name="Kép 1" descr="C:\Users\User\Documents\PRAXIS-DG\PRAXIS_ÚJ(2019)\Flór-leadás\CD\Logó\fejléc_ke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User\Documents\PRAXIS-DG\PRAXIS_ÚJ(2019)\Flór-leadás\CD\Logó\fejléc_ker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881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951">
      <w:rPr>
        <w:rFonts w:asciiTheme="minorHAnsi" w:eastAsiaTheme="minorHAnsi" w:hAnsiTheme="minorHAnsi" w:cstheme="minorBidi"/>
        <w:noProof/>
        <w:color w:val="auto"/>
        <w:sz w:val="22"/>
      </w:rPr>
      <w:drawing>
        <wp:anchor distT="0" distB="0" distL="114300" distR="114300" simplePos="0" relativeHeight="251666432" behindDoc="0" locked="0" layoutInCell="1" allowOverlap="1" wp14:anchorId="63D33B0E" wp14:editId="398D6140">
          <wp:simplePos x="0" y="0"/>
          <wp:positionH relativeFrom="margin">
            <wp:align>center</wp:align>
          </wp:positionH>
          <wp:positionV relativeFrom="paragraph">
            <wp:posOffset>-170815</wp:posOffset>
          </wp:positionV>
          <wp:extent cx="2371725" cy="578485"/>
          <wp:effectExtent l="0" t="0" r="9525" b="0"/>
          <wp:wrapNone/>
          <wp:docPr id="4" name="Kép 4" descr="C:\Users\User\Documents\PRAXIS-DG\PRAXIS_ÚJ(2019)\Flór-leadás\CD\Logó\Felirat\logo_szöveg_fek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:\Users\User\Documents\PRAXIS-DG\PRAXIS_ÚJ(2019)\Flór-leadás\CD\Logó\Felirat\logo_szöveg_feket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951" w:rsidRPr="007F5951" w:rsidRDefault="007F5951" w:rsidP="007F5951">
    <w:pPr>
      <w:spacing w:after="160" w:line="259" w:lineRule="auto"/>
      <w:ind w:left="0" w:firstLine="0"/>
      <w:jc w:val="left"/>
      <w:rPr>
        <w:rFonts w:asciiTheme="minorHAnsi" w:eastAsiaTheme="minorHAnsi" w:hAnsiTheme="minorHAnsi" w:cstheme="minorBidi"/>
        <w:color w:val="auto"/>
        <w:sz w:val="22"/>
        <w:lang w:eastAsia="en-US"/>
      </w:rPr>
    </w:pPr>
  </w:p>
  <w:p w:rsidR="007F5951" w:rsidRPr="007F5951" w:rsidRDefault="007F5951" w:rsidP="007F5951">
    <w:pPr>
      <w:spacing w:after="160" w:line="259" w:lineRule="auto"/>
      <w:ind w:left="0" w:firstLine="0"/>
      <w:jc w:val="left"/>
      <w:rPr>
        <w:rFonts w:asciiTheme="minorHAnsi" w:eastAsiaTheme="minorHAnsi" w:hAnsiTheme="minorHAnsi" w:cstheme="minorBidi"/>
        <w:color w:val="auto"/>
        <w:sz w:val="22"/>
        <w:lang w:eastAsia="en-US"/>
      </w:rPr>
    </w:pPr>
  </w:p>
  <w:p w:rsidR="007F5951" w:rsidRDefault="007F5951" w:rsidP="007F5951">
    <w:pPr>
      <w:keepNext/>
      <w:spacing w:after="0" w:line="240" w:lineRule="auto"/>
      <w:ind w:left="0" w:firstLine="0"/>
      <w:jc w:val="center"/>
      <w:outlineLvl w:val="7"/>
      <w:rPr>
        <w:b/>
        <w:bCs/>
        <w:caps/>
        <w:color w:val="auto"/>
        <w:spacing w:val="26"/>
        <w:kern w:val="16"/>
        <w:sz w:val="24"/>
        <w:szCs w:val="24"/>
      </w:rPr>
    </w:pPr>
  </w:p>
  <w:p w:rsidR="007F5951" w:rsidRPr="007F5951" w:rsidRDefault="007F5951" w:rsidP="007F5951">
    <w:pPr>
      <w:keepNext/>
      <w:spacing w:after="0" w:line="240" w:lineRule="auto"/>
      <w:ind w:left="0" w:firstLine="0"/>
      <w:jc w:val="center"/>
      <w:outlineLvl w:val="7"/>
      <w:rPr>
        <w:b/>
        <w:bCs/>
        <w:caps/>
        <w:color w:val="auto"/>
        <w:spacing w:val="26"/>
        <w:kern w:val="16"/>
        <w:sz w:val="24"/>
        <w:szCs w:val="24"/>
      </w:rPr>
    </w:pPr>
    <w:r w:rsidRPr="007F5951">
      <w:rPr>
        <w:b/>
        <w:bCs/>
        <w:caps/>
        <w:color w:val="auto"/>
        <w:spacing w:val="26"/>
        <w:kern w:val="16"/>
        <w:sz w:val="24"/>
        <w:szCs w:val="24"/>
      </w:rPr>
      <w:t xml:space="preserve">FÜL – ORR – GÉGE </w:t>
    </w:r>
    <w:proofErr w:type="gramStart"/>
    <w:r w:rsidRPr="007F5951">
      <w:rPr>
        <w:b/>
        <w:bCs/>
        <w:caps/>
        <w:color w:val="auto"/>
        <w:spacing w:val="26"/>
        <w:kern w:val="16"/>
        <w:sz w:val="24"/>
        <w:szCs w:val="24"/>
      </w:rPr>
      <w:t>és</w:t>
    </w:r>
    <w:proofErr w:type="gramEnd"/>
    <w:r w:rsidRPr="007F5951">
      <w:rPr>
        <w:b/>
        <w:bCs/>
        <w:caps/>
        <w:color w:val="auto"/>
        <w:spacing w:val="26"/>
        <w:kern w:val="16"/>
        <w:sz w:val="24"/>
        <w:szCs w:val="24"/>
      </w:rPr>
      <w:t xml:space="preserve"> Nyaksebészeti osztály</w:t>
    </w:r>
  </w:p>
  <w:p w:rsidR="007F5951" w:rsidRPr="007F5951" w:rsidRDefault="007F5951" w:rsidP="007F5951">
    <w:pPr>
      <w:spacing w:after="160" w:line="259" w:lineRule="auto"/>
      <w:ind w:left="0" w:firstLine="0"/>
      <w:jc w:val="center"/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</w:pPr>
    <w:r w:rsidRPr="007F5951"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  <w:t xml:space="preserve">Osztályvezető Főorvos: Dr. Tóth Miklós </w:t>
    </w:r>
    <w:proofErr w:type="spellStart"/>
    <w:r w:rsidRPr="007F5951"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  <w:t>med.habil</w:t>
    </w:r>
    <w:proofErr w:type="spellEnd"/>
    <w:r w:rsidRPr="007F5951"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  <w:t xml:space="preserve">. </w:t>
    </w:r>
    <w:proofErr w:type="spellStart"/>
    <w:r w:rsidRPr="007F5951"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  <w:t>Ph</w:t>
    </w:r>
    <w:proofErr w:type="gramStart"/>
    <w:r w:rsidRPr="007F5951"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  <w:t>.D</w:t>
    </w:r>
    <w:proofErr w:type="spellEnd"/>
    <w:proofErr w:type="gramEnd"/>
    <w:r w:rsidRPr="007F5951"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  <w:t>.</w:t>
    </w:r>
  </w:p>
  <w:p w:rsidR="00DA0A9B" w:rsidRDefault="00F27C1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67" name="Group 68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6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9B" w:rsidRDefault="00F27C15">
    <w:pPr>
      <w:spacing w:after="236" w:line="259" w:lineRule="auto"/>
      <w:ind w:left="126" w:firstLine="0"/>
      <w:jc w:val="center"/>
    </w:pPr>
    <w:r>
      <w:rPr>
        <w:b/>
        <w:i/>
        <w:sz w:val="22"/>
      </w:rPr>
      <w:t xml:space="preserve">Betegtájékoztató </w:t>
    </w:r>
  </w:p>
  <w:p w:rsidR="00DA0A9B" w:rsidRDefault="00F27C15">
    <w:pPr>
      <w:pBdr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</w:pBdr>
      <w:tabs>
        <w:tab w:val="center" w:pos="5711"/>
      </w:tabs>
      <w:spacing w:after="0" w:line="259" w:lineRule="auto"/>
      <w:ind w:left="139" w:firstLine="0"/>
      <w:jc w:val="left"/>
    </w:pPr>
    <w:r>
      <w:t xml:space="preserve"> </w:t>
    </w:r>
    <w:r>
      <w:tab/>
      <w:t xml:space="preserve">A beteg aláírása:  </w:t>
    </w:r>
  </w:p>
  <w:p w:rsidR="00DA0A9B" w:rsidRDefault="00F27C15">
    <w:pPr>
      <w:pBdr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</w:pBdr>
      <w:spacing w:after="0" w:line="259" w:lineRule="auto"/>
      <w:ind w:left="72" w:firstLine="0"/>
      <w:jc w:val="left"/>
    </w:pPr>
    <w:r>
      <w:t>A beteg neve</w:t>
    </w:r>
    <w:proofErr w:type="gramStart"/>
    <w:r>
      <w:t>: ..</w:t>
    </w:r>
    <w:proofErr w:type="gramEnd"/>
    <w:r>
      <w:t xml:space="preserve">..................................................................... </w:t>
    </w:r>
  </w:p>
  <w:p w:rsidR="00DA0A9B" w:rsidRDefault="00F27C15">
    <w:pPr>
      <w:pBdr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</w:pBdr>
      <w:spacing w:after="0" w:line="259" w:lineRule="auto"/>
      <w:ind w:left="0" w:firstLine="0"/>
      <w:jc w:val="left"/>
    </w:pPr>
    <w:r>
      <w:t xml:space="preserve"> </w:t>
    </w:r>
  </w:p>
  <w:p w:rsidR="00DA0A9B" w:rsidRDefault="00F27C15">
    <w:pPr>
      <w:pBdr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</w:pBdr>
      <w:spacing w:after="89" w:line="259" w:lineRule="auto"/>
      <w:ind w:left="72" w:firstLine="0"/>
      <w:jc w:val="left"/>
    </w:pPr>
    <w:r>
      <w:t>A beteg azonosítója</w:t>
    </w:r>
    <w:proofErr w:type="gramStart"/>
    <w:r>
      <w:t>: ..</w:t>
    </w:r>
    <w:proofErr w:type="gramEnd"/>
    <w:r>
      <w:t xml:space="preserve">........................................................... </w:t>
    </w:r>
  </w:p>
  <w:p w:rsidR="00DA0A9B" w:rsidRDefault="00F27C1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  <w:p w:rsidR="00DA0A9B" w:rsidRDefault="00F27C1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43" name="Group 6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4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9B" w:rsidRDefault="00F27C15">
    <w:pPr>
      <w:spacing w:after="236" w:line="259" w:lineRule="auto"/>
      <w:ind w:left="127" w:firstLine="0"/>
      <w:jc w:val="center"/>
    </w:pPr>
    <w:r>
      <w:rPr>
        <w:b/>
        <w:i/>
        <w:sz w:val="22"/>
      </w:rPr>
      <w:t xml:space="preserve">Betegtájékoztató </w:t>
    </w:r>
  </w:p>
  <w:p w:rsidR="00DA0A9B" w:rsidRDefault="00F27C15">
    <w:pPr>
      <w:tabs>
        <w:tab w:val="center" w:pos="5711"/>
      </w:tabs>
      <w:spacing w:after="0" w:line="259" w:lineRule="auto"/>
      <w:ind w:left="0" w:firstLine="0"/>
      <w:jc w:val="left"/>
    </w:pPr>
    <w:r>
      <w:t xml:space="preserve"> </w:t>
    </w:r>
    <w:r>
      <w:tab/>
      <w:t xml:space="preserve">A beteg aláírása:  </w:t>
    </w:r>
  </w:p>
  <w:p w:rsidR="00DA0A9B" w:rsidRDefault="00F27C1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646176</wp:posOffset>
              </wp:positionH>
              <wp:positionV relativeFrom="page">
                <wp:posOffset>746755</wp:posOffset>
              </wp:positionV>
              <wp:extent cx="6266688" cy="722376"/>
              <wp:effectExtent l="0" t="0" r="0" b="0"/>
              <wp:wrapNone/>
              <wp:docPr id="6930" name="Group 69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688" cy="722376"/>
                        <a:chOff x="0" y="0"/>
                        <a:chExt cx="6266688" cy="722376"/>
                      </a:xfrm>
                    </wpg:grpSpPr>
                    <wps:wsp>
                      <wps:cNvPr id="6931" name="Shape 6931"/>
                      <wps:cNvSpPr/>
                      <wps:spPr>
                        <a:xfrm>
                          <a:off x="0" y="0"/>
                          <a:ext cx="6266688" cy="722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6688" h="722376">
                              <a:moveTo>
                                <a:pt x="0" y="722376"/>
                              </a:moveTo>
                              <a:lnTo>
                                <a:pt x="6266688" y="722376"/>
                              </a:lnTo>
                              <a:lnTo>
                                <a:pt x="62666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240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30" style="width:493.44pt;height:56.88pt;position:absolute;z-index:-2147483648;mso-position-horizontal-relative:page;mso-position-horizontal:absolute;margin-left:50.88pt;mso-position-vertical-relative:page;margin-top:58.7996pt;" coordsize="62666,7223">
              <v:shape id="Shape 6931" style="position:absolute;width:62666;height:7223;left:0;top:0;" coordsize="6266688,722376" path="m0,722376l6266688,722376l6266688,0l0,0x">
                <v:stroke weight="1.2pt" endcap="round" joinstyle="miter" miterlimit="8" on="true" color="#000000"/>
                <v:fill on="false" color="#000000" opacity="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9B" w:rsidRPr="007F5951" w:rsidRDefault="00DA0A9B" w:rsidP="007F5951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9B" w:rsidRDefault="00F27C15">
    <w:pPr>
      <w:spacing w:after="236" w:line="259" w:lineRule="auto"/>
      <w:ind w:left="127" w:firstLine="0"/>
      <w:jc w:val="center"/>
    </w:pPr>
    <w:r>
      <w:rPr>
        <w:b/>
        <w:i/>
        <w:sz w:val="22"/>
      </w:rPr>
      <w:t xml:space="preserve">Betegtájékoztató </w:t>
    </w:r>
  </w:p>
  <w:p w:rsidR="00DA0A9B" w:rsidRDefault="00F27C15">
    <w:pPr>
      <w:tabs>
        <w:tab w:val="center" w:pos="5711"/>
      </w:tabs>
      <w:spacing w:after="0" w:line="259" w:lineRule="auto"/>
      <w:ind w:left="0" w:firstLine="0"/>
      <w:jc w:val="left"/>
    </w:pPr>
    <w:r>
      <w:t xml:space="preserve"> </w:t>
    </w:r>
    <w:r>
      <w:tab/>
      <w:t xml:space="preserve">A beteg aláírása:  </w:t>
    </w:r>
  </w:p>
  <w:p w:rsidR="00DA0A9B" w:rsidRDefault="00F27C1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646176</wp:posOffset>
              </wp:positionH>
              <wp:positionV relativeFrom="page">
                <wp:posOffset>746755</wp:posOffset>
              </wp:positionV>
              <wp:extent cx="6266688" cy="722376"/>
              <wp:effectExtent l="0" t="0" r="0" b="0"/>
              <wp:wrapNone/>
              <wp:docPr id="6904" name="Group 6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688" cy="722376"/>
                        <a:chOff x="0" y="0"/>
                        <a:chExt cx="6266688" cy="722376"/>
                      </a:xfrm>
                    </wpg:grpSpPr>
                    <wps:wsp>
                      <wps:cNvPr id="6905" name="Shape 6905"/>
                      <wps:cNvSpPr/>
                      <wps:spPr>
                        <a:xfrm>
                          <a:off x="0" y="0"/>
                          <a:ext cx="6266688" cy="722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6688" h="722376">
                              <a:moveTo>
                                <a:pt x="0" y="722376"/>
                              </a:moveTo>
                              <a:lnTo>
                                <a:pt x="6266688" y="722376"/>
                              </a:lnTo>
                              <a:lnTo>
                                <a:pt x="62666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240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04" style="width:493.44pt;height:56.88pt;position:absolute;z-index:-2147483648;mso-position-horizontal-relative:page;mso-position-horizontal:absolute;margin-left:50.88pt;mso-position-vertical-relative:page;margin-top:58.7996pt;" coordsize="62666,7223">
              <v:shape id="Shape 6905" style="position:absolute;width:62666;height:7223;left:0;top:0;" coordsize="6266688,722376" path="m0,722376l6266688,722376l6266688,0l0,0x">
                <v:stroke weight="1.2pt" endcap="round" joinstyle="miter" miterlimit="8" on="true" color="#000000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597"/>
    <w:multiLevelType w:val="hybridMultilevel"/>
    <w:tmpl w:val="45065C42"/>
    <w:lvl w:ilvl="0" w:tplc="BD7CED78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4B7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A72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CEF9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66C5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2AEF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A2B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CA77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6A29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AE3B0B"/>
    <w:multiLevelType w:val="hybridMultilevel"/>
    <w:tmpl w:val="B5844212"/>
    <w:lvl w:ilvl="0" w:tplc="398AD9CA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D4D93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6F78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FE04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0404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A8E3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40BF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18AF2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E4D9E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6010AD"/>
    <w:multiLevelType w:val="hybridMultilevel"/>
    <w:tmpl w:val="F1E0BC9E"/>
    <w:lvl w:ilvl="0" w:tplc="B0204DF0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4EC6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A486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8232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3606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8EA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010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6220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7E4C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DE7FF3"/>
    <w:multiLevelType w:val="hybridMultilevel"/>
    <w:tmpl w:val="E0828102"/>
    <w:lvl w:ilvl="0" w:tplc="BDB443C2">
      <w:start w:val="1"/>
      <w:numFmt w:val="bullet"/>
      <w:lvlText w:val="-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08B24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A9A5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5C9AA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5890F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2FBF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58CAD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48FC3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40A98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923662"/>
    <w:multiLevelType w:val="hybridMultilevel"/>
    <w:tmpl w:val="F48A0FC8"/>
    <w:lvl w:ilvl="0" w:tplc="D7705DD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5AA5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9C1E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26FA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D27C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FEB8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8693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E1E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EA07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564F01"/>
    <w:multiLevelType w:val="hybridMultilevel"/>
    <w:tmpl w:val="5B846808"/>
    <w:lvl w:ilvl="0" w:tplc="8D72E006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4E7BA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96136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86AF6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1C776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2E702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38346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FE87D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2A08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9B"/>
    <w:rsid w:val="007F5951"/>
    <w:rsid w:val="00DA0A9B"/>
    <w:rsid w:val="00F2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7E9A"/>
  <w15:docId w15:val="{127C9EE5-62ED-436B-A845-E86DE87F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1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9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16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F59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7F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595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F59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fej">
    <w:name w:val="header"/>
    <w:basedOn w:val="Norml"/>
    <w:link w:val="lfejChar"/>
    <w:uiPriority w:val="99"/>
    <w:semiHidden/>
    <w:unhideWhenUsed/>
    <w:rsid w:val="007F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F595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1947</Words>
  <Characters>13441</Characters>
  <Application>Microsoft Office Word</Application>
  <DocSecurity>0</DocSecurity>
  <Lines>112</Lines>
  <Paragraphs>30</Paragraphs>
  <ScaleCrop>false</ScaleCrop>
  <Company>HP Inc.</Company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18maxilla</dc:title>
  <dc:subject/>
  <dc:creator>Rendszergazda</dc:creator>
  <cp:keywords/>
  <cp:lastModifiedBy>IV. emelet iroda ablak</cp:lastModifiedBy>
  <cp:revision>2</cp:revision>
  <dcterms:created xsi:type="dcterms:W3CDTF">2020-09-14T13:11:00Z</dcterms:created>
  <dcterms:modified xsi:type="dcterms:W3CDTF">2020-09-14T13:11:00Z</dcterms:modified>
</cp:coreProperties>
</file>